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AE0" w:rsidRDefault="00EC632F" w:rsidP="004A147C">
      <w:pPr>
        <w:jc w:val="center"/>
        <w:rPr>
          <w:noProof/>
          <w:sz w:val="72"/>
          <w:szCs w:val="72"/>
          <w:lang w:eastAsia="ru-RU"/>
        </w:rPr>
      </w:pPr>
      <w:r>
        <w:rPr>
          <w:noProof/>
          <w:sz w:val="72"/>
          <w:szCs w:val="72"/>
          <w:lang w:eastAsia="ru-RU" w:bidi="he-IL"/>
        </w:rPr>
        <w:drawing>
          <wp:inline distT="0" distB="0" distL="0" distR="0">
            <wp:extent cx="5231130" cy="2700655"/>
            <wp:effectExtent l="0" t="0" r="762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97618"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31130" cy="2700655"/>
                    </a:xfrm>
                    <a:prstGeom prst="rect">
                      <a:avLst/>
                    </a:prstGeom>
                    <a:noFill/>
                    <a:ln>
                      <a:noFill/>
                    </a:ln>
                  </pic:spPr>
                </pic:pic>
              </a:graphicData>
            </a:graphic>
          </wp:inline>
        </w:drawing>
      </w:r>
    </w:p>
    <w:p w:rsidR="002F1AE0" w:rsidRDefault="002F1AE0" w:rsidP="004A147C">
      <w:pPr>
        <w:jc w:val="center"/>
        <w:rPr>
          <w:noProof/>
          <w:sz w:val="72"/>
          <w:szCs w:val="72"/>
          <w:lang w:eastAsia="ru-RU"/>
        </w:rPr>
      </w:pPr>
    </w:p>
    <w:p w:rsidR="004A147C" w:rsidRPr="002F1AE0" w:rsidRDefault="00364998" w:rsidP="004A147C">
      <w:pPr>
        <w:jc w:val="center"/>
        <w:rPr>
          <w:rFonts w:ascii="Algerian" w:hAnsi="Algerian"/>
          <w:noProof/>
          <w:sz w:val="72"/>
          <w:szCs w:val="72"/>
          <w:lang w:eastAsia="ru-RU"/>
        </w:rPr>
      </w:pPr>
      <w:r>
        <w:rPr>
          <w:rFonts w:ascii="Times New Roman" w:hAnsi="Times New Roman" w:cs="Times New Roman"/>
          <w:noProof/>
          <w:sz w:val="72"/>
          <w:szCs w:val="72"/>
          <w:lang w:val="en" w:eastAsia="ru-RU"/>
        </w:rPr>
        <w:t>Data sheet</w:t>
      </w:r>
      <w:r w:rsidR="00EC632F" w:rsidRPr="002F1AE0">
        <w:rPr>
          <w:rFonts w:ascii="Times New Roman" w:hAnsi="Times New Roman" w:cs="Times New Roman"/>
          <w:noProof/>
          <w:sz w:val="72"/>
          <w:szCs w:val="72"/>
          <w:lang w:val="en" w:eastAsia="ru-RU"/>
        </w:rPr>
        <w:t xml:space="preserve"> for the</w:t>
      </w:r>
      <w:r w:rsidR="005E4A19">
        <w:rPr>
          <w:rFonts w:ascii="Times New Roman" w:hAnsi="Times New Roman" w:cs="Times New Roman"/>
          <w:noProof/>
          <w:sz w:val="72"/>
          <w:szCs w:val="72"/>
          <w:lang w:eastAsia="ru-RU"/>
        </w:rPr>
        <w:t xml:space="preserve"> </w:t>
      </w:r>
      <w:r w:rsidR="00EC632F" w:rsidRPr="002F1AE0">
        <w:rPr>
          <w:rFonts w:ascii="Times New Roman" w:hAnsi="Times New Roman" w:cs="Times New Roman"/>
          <w:noProof/>
          <w:sz w:val="72"/>
          <w:szCs w:val="72"/>
          <w:lang w:val="en" w:eastAsia="ru-RU"/>
        </w:rPr>
        <w:t>HFWT series tank –300, 500, 750, 1,000, 1,200, 1,500, 2,000, 3,000 liters</w:t>
      </w:r>
    </w:p>
    <w:p w:rsidR="00FD5549" w:rsidRDefault="00EC632F" w:rsidP="004A147C">
      <w:pPr>
        <w:jc w:val="center"/>
        <w:rPr>
          <w:rFonts w:ascii="Times New Roman" w:hAnsi="Times New Roman" w:cs="Times New Roman"/>
          <w:noProof/>
          <w:sz w:val="72"/>
          <w:szCs w:val="72"/>
          <w:lang w:eastAsia="ru-RU"/>
        </w:rPr>
      </w:pPr>
      <w:r w:rsidRPr="002F1AE0">
        <w:rPr>
          <w:rFonts w:ascii="Times New Roman" w:hAnsi="Times New Roman" w:cs="Times New Roman"/>
          <w:noProof/>
          <w:sz w:val="72"/>
          <w:szCs w:val="72"/>
          <w:lang w:val="en" w:eastAsia="ru-RU"/>
        </w:rPr>
        <w:t>For heating and domestic hot water systems</w:t>
      </w:r>
    </w:p>
    <w:p w:rsidR="00192D64" w:rsidRPr="00192D64" w:rsidRDefault="00192D64" w:rsidP="004A147C">
      <w:pPr>
        <w:jc w:val="center"/>
        <w:rPr>
          <w:rFonts w:ascii="Algerian" w:hAnsi="Algerian"/>
          <w:noProof/>
          <w:sz w:val="72"/>
          <w:szCs w:val="72"/>
          <w:lang w:eastAsia="ru-RU"/>
        </w:rPr>
      </w:pPr>
    </w:p>
    <w:p w:rsidR="002F1AE0" w:rsidRDefault="002F1AE0" w:rsidP="00A84D66">
      <w:pPr>
        <w:rPr>
          <w:noProof/>
          <w:sz w:val="24"/>
          <w:szCs w:val="24"/>
          <w:lang w:eastAsia="ru-RU"/>
        </w:rPr>
      </w:pPr>
    </w:p>
    <w:p w:rsidR="002F1AE0" w:rsidRDefault="002F1AE0" w:rsidP="004A147C">
      <w:pPr>
        <w:jc w:val="center"/>
        <w:rPr>
          <w:noProof/>
          <w:sz w:val="24"/>
          <w:szCs w:val="24"/>
          <w:lang w:eastAsia="ru-RU"/>
        </w:rPr>
      </w:pPr>
    </w:p>
    <w:p w:rsidR="0075268F" w:rsidRDefault="0075268F" w:rsidP="002F1AE0">
      <w:pPr>
        <w:jc w:val="center"/>
        <w:rPr>
          <w:noProof/>
          <w:sz w:val="24"/>
          <w:szCs w:val="24"/>
          <w:lang w:eastAsia="ru-RU"/>
        </w:rPr>
      </w:pPr>
    </w:p>
    <w:p w:rsidR="0075268F" w:rsidRDefault="0075268F" w:rsidP="002F1AE0">
      <w:pPr>
        <w:jc w:val="center"/>
        <w:rPr>
          <w:noProof/>
          <w:sz w:val="24"/>
          <w:szCs w:val="24"/>
          <w:lang w:eastAsia="ru-RU"/>
        </w:rPr>
      </w:pPr>
    </w:p>
    <w:p w:rsidR="0075268F" w:rsidRDefault="0075268F" w:rsidP="002F1AE0">
      <w:pPr>
        <w:jc w:val="center"/>
        <w:rPr>
          <w:noProof/>
          <w:sz w:val="24"/>
          <w:szCs w:val="24"/>
          <w:lang w:eastAsia="ru-RU"/>
        </w:rPr>
      </w:pPr>
    </w:p>
    <w:p w:rsidR="00F209BC" w:rsidRDefault="00EC632F" w:rsidP="008B560F">
      <w:pPr>
        <w:jc w:val="center"/>
        <w:rPr>
          <w:noProof/>
          <w:sz w:val="24"/>
          <w:szCs w:val="24"/>
          <w:lang w:eastAsia="ru-RU"/>
        </w:rPr>
      </w:pPr>
      <w:r>
        <w:rPr>
          <w:noProof/>
          <w:sz w:val="24"/>
          <w:szCs w:val="24"/>
          <w:lang w:val="en" w:eastAsia="ru-RU"/>
        </w:rPr>
        <w:t>Republic of Belarus, township Ivenets, 2021</w:t>
      </w:r>
      <w:r>
        <w:rPr>
          <w:noProof/>
          <w:sz w:val="24"/>
          <w:szCs w:val="24"/>
          <w:lang w:val="en" w:eastAsia="ru-RU"/>
        </w:rPr>
        <w:br w:type="page"/>
      </w:r>
    </w:p>
    <w:p w:rsidR="002F1AE0" w:rsidRPr="008D1BEB" w:rsidRDefault="00EC632F" w:rsidP="002F1AE0">
      <w:pPr>
        <w:jc w:val="center"/>
        <w:rPr>
          <w:b/>
          <w:noProof/>
          <w:sz w:val="28"/>
          <w:szCs w:val="28"/>
          <w:lang w:eastAsia="ru-RU"/>
        </w:rPr>
      </w:pPr>
      <w:r w:rsidRPr="008D1BEB">
        <w:rPr>
          <w:b/>
          <w:noProof/>
          <w:sz w:val="28"/>
          <w:szCs w:val="28"/>
          <w:lang w:val="en" w:eastAsia="ru-RU"/>
        </w:rPr>
        <w:lastRenderedPageBreak/>
        <w:t>HFWT series tank diagram</w:t>
      </w:r>
    </w:p>
    <w:p w:rsidR="004E750D" w:rsidRDefault="005E4A19" w:rsidP="009B4C98">
      <w:pPr>
        <w:tabs>
          <w:tab w:val="left" w:pos="1055"/>
        </w:tabs>
        <w:jc w:val="center"/>
      </w:pPr>
      <w:r w:rsidRPr="00B214B8">
        <w:rPr>
          <w:noProof/>
          <w:lang w:eastAsia="ru-RU" w:bidi="he-IL"/>
        </w:rPr>
        <mc:AlternateContent>
          <mc:Choice Requires="wps">
            <w:drawing>
              <wp:anchor distT="0" distB="0" distL="114300" distR="114300" simplePos="0" relativeHeight="251679744" behindDoc="0" locked="0" layoutInCell="1" allowOverlap="1" wp14:anchorId="5994B398" wp14:editId="38BABDAD">
                <wp:simplePos x="0" y="0"/>
                <wp:positionH relativeFrom="column">
                  <wp:posOffset>390576</wp:posOffset>
                </wp:positionH>
                <wp:positionV relativeFrom="paragraph">
                  <wp:posOffset>1404951</wp:posOffset>
                </wp:positionV>
                <wp:extent cx="491556" cy="116282"/>
                <wp:effectExtent l="0" t="0" r="3810" b="0"/>
                <wp:wrapNone/>
                <wp:docPr id="14" name="Надпись 14"/>
                <wp:cNvGraphicFramePr/>
                <a:graphic xmlns:a="http://schemas.openxmlformats.org/drawingml/2006/main">
                  <a:graphicData uri="http://schemas.microsoft.com/office/word/2010/wordprocessingShape">
                    <wps:wsp>
                      <wps:cNvSpPr txBox="1"/>
                      <wps:spPr>
                        <a:xfrm>
                          <a:off x="0" y="0"/>
                          <a:ext cx="491556" cy="116282"/>
                        </a:xfrm>
                        <a:prstGeom prst="rect">
                          <a:avLst/>
                        </a:prstGeom>
                        <a:solidFill>
                          <a:schemeClr val="lt1"/>
                        </a:solidFill>
                        <a:ln w="6350">
                          <a:noFill/>
                        </a:ln>
                      </wps:spPr>
                      <wps:txbx>
                        <w:txbxContent>
                          <w:p w:rsidR="005E4A19" w:rsidRPr="005E4A19" w:rsidRDefault="005E4A19" w:rsidP="005E4A19">
                            <w:pPr>
                              <w:rPr>
                                <w:rFonts w:ascii="Arial Narrow" w:hAnsi="Arial Narrow" w:cstheme="majorBidi"/>
                                <w:b/>
                                <w:bCs/>
                                <w:sz w:val="12"/>
                                <w:szCs w:val="12"/>
                                <w:lang w:val="en-US"/>
                              </w:rPr>
                            </w:pPr>
                            <w:r w:rsidRPr="005E4A19">
                              <w:rPr>
                                <w:rFonts w:ascii="Arial Narrow" w:hAnsi="Arial Narrow" w:cstheme="majorBidi"/>
                                <w:b/>
                                <w:bCs/>
                                <w:sz w:val="12"/>
                                <w:szCs w:val="12"/>
                                <w:lang w:val="en-US"/>
                              </w:rPr>
                              <w:t>Thermometer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4B398" id="_x0000_t202" coordsize="21600,21600" o:spt="202" path="m,l,21600r21600,l21600,xe">
                <v:stroke joinstyle="miter"/>
                <v:path gradientshapeok="t" o:connecttype="rect"/>
              </v:shapetype>
              <v:shape id="Надпись 14" o:spid="_x0000_s1026" type="#_x0000_t202" style="position:absolute;left:0;text-align:left;margin-left:30.75pt;margin-top:110.65pt;width:38.7pt;height:9.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KSRUQIAAHAEAAAOAAAAZHJzL2Uyb0RvYy54bWysVLFu2zAQ3Qv0HwjutSw3NlLBcuA6cFEg&#10;SAI4RWaaomwBJI8laUvu1r2/0H/I0KFbf8H5ox4pyWnTTkUX6sg7Pt57d6fpRaMk2QvrKtA5TQdD&#10;SoTmUFR6k9MPd8tX55Q4z3TBJGiR04Nw9GL28sW0NpkYwRZkISxBEO2y2uR0673JksTxrVDMDcAI&#10;jc4SrGIet3aTFJbViK5kMhoOJ0kNtjAWuHAOTy9bJ51F/LIU3N+UpROeyJxibj6uNq7rsCazKcs2&#10;lpltxbs02D9koVil8dET1CXzjOxs9QeUqrgFB6UfcFAJlGXFReSAbNLhMzarLTMickFxnDnJ5P4f&#10;LL/e31pSFVi7M0o0U1ij49fjw/Hb8cfx++Pnxy8EHahSbVyGwSuD4b55Cw3e6M8dHgbyTWlV+CIt&#10;gn7U+3DSWDSecDw8e5OOxxNKOLrSdDI6HwWU5Omysc6/E6BIMHJqsYRRWba/cr4N7UPCWw5kVSwr&#10;KeMmtI1YSEv2DAsufUwRwX+LkprUOZ28Hg8jsIZwvUWWGnMJVFtKwfLNuun4r6E4IH0LbRs5w5cV&#10;JnnFnL9lFvsGGeMs+BtcSgn4CHQWJVuwn/52HuKxnOilpMY+zKn7uGNWUCLfayx0aNresL2x7g29&#10;UwtApilOmeHRxAvWy94sLah7HJF5eAVdTHN8K6e+Nxe+nQYcMS7m8xiErWmYv9IrwwN0UDZIftfc&#10;M2u6ungs6DX0HcqyZ+VpY8NNDfOdh7KKtQuCtip2OmNbx+p3Ixjm5td9jHr6Ucx+AgAA//8DAFBL&#10;AwQUAAYACAAAACEAn3Hn/uIAAAAKAQAADwAAAGRycy9kb3ducmV2LnhtbEyPy07DMBBF90j8gzVI&#10;bBB1HhDSEKcCJBZIIERBXU9jE4fa4xC7bcrX465gOTNHd86tF5M1bKdG3zsSkM4SYIpaJ3vqBHy8&#10;P16WwHxAkmgcKQEH5WHRnJ7UWEm3pze1W4aOxRDyFQrQIQwV577VyqKfuUFRvH260WKI49hxOeI+&#10;hlvDsyQpuMWe4geNg3rQqt0st1ZAebh6uVgVN6sv8/p0r3+6b3reoBDnZ9PdLbCgpvAHw1E/qkMT&#10;ndZuS9IzI6BIryMpIMvSHNgRyMs5sHXc5PMCeFPz/xWaXwAAAP//AwBQSwECLQAUAAYACAAAACEA&#10;toM4kv4AAADhAQAAEwAAAAAAAAAAAAAAAAAAAAAAW0NvbnRlbnRfVHlwZXNdLnhtbFBLAQItABQA&#10;BgAIAAAAIQA4/SH/1gAAAJQBAAALAAAAAAAAAAAAAAAAAC8BAABfcmVscy8ucmVsc1BLAQItABQA&#10;BgAIAAAAIQBl6KSRUQIAAHAEAAAOAAAAAAAAAAAAAAAAAC4CAABkcnMvZTJvRG9jLnhtbFBLAQIt&#10;ABQABgAIAAAAIQCfcef+4gAAAAoBAAAPAAAAAAAAAAAAAAAAAKsEAABkcnMvZG93bnJldi54bWxQ&#10;SwUGAAAAAAQABADzAAAAugUAAAAA&#10;" fillcolor="white [3201]" stroked="f" strokeweight=".5pt">
                <v:textbox inset="0,0,0,0">
                  <w:txbxContent>
                    <w:p w:rsidR="005E4A19" w:rsidRPr="005E4A19" w:rsidRDefault="005E4A19" w:rsidP="005E4A19">
                      <w:pPr>
                        <w:rPr>
                          <w:rFonts w:ascii="Arial Narrow" w:hAnsi="Arial Narrow" w:cstheme="majorBidi"/>
                          <w:b/>
                          <w:bCs/>
                          <w:sz w:val="12"/>
                          <w:szCs w:val="12"/>
                          <w:lang w:val="en-US"/>
                        </w:rPr>
                      </w:pPr>
                      <w:r w:rsidRPr="005E4A19">
                        <w:rPr>
                          <w:rFonts w:ascii="Arial Narrow" w:hAnsi="Arial Narrow" w:cstheme="majorBidi"/>
                          <w:b/>
                          <w:bCs/>
                          <w:sz w:val="12"/>
                          <w:szCs w:val="12"/>
                          <w:lang w:val="en-US"/>
                        </w:rPr>
                        <w:t>Thermometer</w:t>
                      </w:r>
                    </w:p>
                  </w:txbxContent>
                </v:textbox>
              </v:shape>
            </w:pict>
          </mc:Fallback>
        </mc:AlternateContent>
      </w:r>
      <w:r w:rsidRPr="00B214B8">
        <w:rPr>
          <w:noProof/>
          <w:lang w:eastAsia="ru-RU" w:bidi="he-IL"/>
        </w:rPr>
        <mc:AlternateContent>
          <mc:Choice Requires="wps">
            <w:drawing>
              <wp:anchor distT="0" distB="0" distL="114300" distR="114300" simplePos="0" relativeHeight="251677696" behindDoc="0" locked="0" layoutInCell="1" allowOverlap="1" wp14:anchorId="01D3128F" wp14:editId="197BA2D0">
                <wp:simplePos x="0" y="0"/>
                <wp:positionH relativeFrom="column">
                  <wp:posOffset>3250613</wp:posOffset>
                </wp:positionH>
                <wp:positionV relativeFrom="paragraph">
                  <wp:posOffset>1749517</wp:posOffset>
                </wp:positionV>
                <wp:extent cx="266700" cy="118745"/>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266700" cy="118745"/>
                        </a:xfrm>
                        <a:prstGeom prst="rect">
                          <a:avLst/>
                        </a:prstGeom>
                        <a:solidFill>
                          <a:schemeClr val="lt1"/>
                        </a:solidFill>
                        <a:ln w="6350">
                          <a:noFill/>
                        </a:ln>
                      </wps:spPr>
                      <wps:txbx>
                        <w:txbxContent>
                          <w:p w:rsidR="005E4A19" w:rsidRPr="00591F9F" w:rsidRDefault="005E4A19" w:rsidP="005E4A19">
                            <w:pPr>
                              <w:rPr>
                                <w:rFonts w:ascii="Arial Narrow" w:hAnsi="Arial Narrow" w:cstheme="majorBidi"/>
                                <w:sz w:val="16"/>
                                <w:szCs w:val="16"/>
                                <w:lang w:val="en-US"/>
                              </w:rPr>
                            </w:pPr>
                            <w:r>
                              <w:rPr>
                                <w:rFonts w:ascii="Arial Narrow" w:hAnsi="Arial Narrow" w:cstheme="majorBidi"/>
                                <w:sz w:val="16"/>
                                <w:szCs w:val="16"/>
                                <w:lang w:val="en-US"/>
                              </w:rPr>
                              <w:t>Outer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3128F" id="Надпись 13" o:spid="_x0000_s1027" type="#_x0000_t202" style="position:absolute;left:0;text-align:left;margin-left:255.95pt;margin-top:137.75pt;width:21pt;height: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XwUgIAAHcEAAAOAAAAZHJzL2Uyb0RvYy54bWysVLFu2zAQ3Qv0HwjutWSncQLBcuA6cFHA&#10;SAI4RWaaoiwBJI8laUvu1r2/0H/o0KFbf8H5ox4py2nTTkUX6sg7Pt57d6fJVask2QnratA5HQ5S&#10;SoTmUNR6k9P394tXl5Q4z3TBJGiR071w9Gr68sWkMZkYQQWyEJYgiHZZY3JaeW+yJHG8Eoq5ARih&#10;0VmCVczj1m6SwrIG0ZVMRmk6ThqwhbHAhXN4et056TTil6Xg/rYsnfBE5hRz83G1cV2HNZlOWLax&#10;zFQ1P6bB/iELxWqNj56grplnZGvrP6BUzS04KP2Ag0qgLGsuIgdkM0yfsVlVzIjIBcVx5iST+3+w&#10;/GZ3Z0ldYO3OKNFMYY0OXw5fD98OPw7fHz89fiboQJUa4zIMXhkM9+0baPFGf+7wMJBvS6vCF2kR&#10;9KPe+5PGovWE4+FoPL5I0cPRNRxeXrw+DyjJ02VjnX8rQJFg5NRiCaOybLd0vgvtQ8JbDmRdLGop&#10;4ya0jZhLS3YMCy59TBHBf4uSmjQ5HZ+dpxFYQ7jeIUuNuQSqHaVg+XbddgL1dNdQ7FEFC103OcMX&#10;Nea6ZM7fMYvtg/RwJPwtLqUEfAuOFiUV2I9/Ow/xWFX0UtJgO+bUfdgyKyiR7zTWO/Rub9jeWPeG&#10;3qo5IOEhDpvh0cQL1sveLC2oB5yUWXgFXUxzfCunvjfnvhsKnDQuZrMYhB1qmF/qleEBOggclL9v&#10;H5g1x/J4rOsN9I3KsmdV6mLDTQ2zrYeyjiUMunYqHuXG7o5NcJzEMD6/7mPU0/9i+hMAAP//AwBQ&#10;SwMEFAAGAAgAAAAhAHezKmzjAAAACwEAAA8AAABkcnMvZG93bnJldi54bWxMj8tOwzAQRfdI/IM1&#10;SGxQ6yTUfYQ4FSCxQCpCLahrNzZJqD0OsdumfD3DCpZz5+jOmWI5OMuOpg+tRwnpOAFmsPK6xVrC&#10;+9vTaA4sRIVaWY9GwtkEWJaXF4XKtT/h2hw3sWZUgiFXEpoYu5zzUDXGqTD2nUHaffjeqUhjX3Pd&#10;qxOVO8uzJJlyp1qkC43qzGNjqv3m4CTMz5OXm+10tv20r88PzXf9hau9kvL6ari/AxbNEP9g+NUn&#10;dSjJaecPqAOzEkSaLgiVkM2EAEaEELeU7ChZTDLgZcH//1D+AAAA//8DAFBLAQItABQABgAIAAAA&#10;IQC2gziS/gAAAOEBAAATAAAAAAAAAAAAAAAAAAAAAABbQ29udGVudF9UeXBlc10ueG1sUEsBAi0A&#10;FAAGAAgAAAAhADj9If/WAAAAlAEAAAsAAAAAAAAAAAAAAAAALwEAAF9yZWxzLy5yZWxzUEsBAi0A&#10;FAAGAAgAAAAhAMTKtfBSAgAAdwQAAA4AAAAAAAAAAAAAAAAALgIAAGRycy9lMm9Eb2MueG1sUEsB&#10;Ai0AFAAGAAgAAAAhAHezKmzjAAAACwEAAA8AAAAAAAAAAAAAAAAArAQAAGRycy9kb3ducmV2Lnht&#10;bFBLBQYAAAAABAAEAPMAAAC8BQAAAAA=&#10;" fillcolor="white [3201]" stroked="f" strokeweight=".5pt">
                <v:textbox inset="0,0,0,0">
                  <w:txbxContent>
                    <w:p w:rsidR="005E4A19" w:rsidRPr="00591F9F" w:rsidRDefault="005E4A19" w:rsidP="005E4A19">
                      <w:pPr>
                        <w:rPr>
                          <w:rFonts w:ascii="Arial Narrow" w:hAnsi="Arial Narrow" w:cstheme="majorBidi"/>
                          <w:sz w:val="16"/>
                          <w:szCs w:val="16"/>
                          <w:lang w:val="en-US"/>
                        </w:rPr>
                      </w:pPr>
                      <w:r>
                        <w:rPr>
                          <w:rFonts w:ascii="Arial Narrow" w:hAnsi="Arial Narrow" w:cstheme="majorBidi"/>
                          <w:sz w:val="16"/>
                          <w:szCs w:val="16"/>
                          <w:lang w:val="en-US"/>
                        </w:rPr>
                        <w:t>Outer</w:t>
                      </w:r>
                    </w:p>
                  </w:txbxContent>
                </v:textbox>
              </v:shape>
            </w:pict>
          </mc:Fallback>
        </mc:AlternateContent>
      </w:r>
      <w:r w:rsidRPr="00B214B8">
        <w:rPr>
          <w:noProof/>
          <w:lang w:eastAsia="ru-RU" w:bidi="he-IL"/>
        </w:rPr>
        <mc:AlternateContent>
          <mc:Choice Requires="wps">
            <w:drawing>
              <wp:anchor distT="0" distB="0" distL="114300" distR="114300" simplePos="0" relativeHeight="251675648" behindDoc="0" locked="0" layoutInCell="1" allowOverlap="1" wp14:anchorId="3721B525" wp14:editId="232F2409">
                <wp:simplePos x="0" y="0"/>
                <wp:positionH relativeFrom="column">
                  <wp:posOffset>3239560</wp:posOffset>
                </wp:positionH>
                <wp:positionV relativeFrom="paragraph">
                  <wp:posOffset>2938148</wp:posOffset>
                </wp:positionV>
                <wp:extent cx="266700" cy="118745"/>
                <wp:effectExtent l="0" t="0" r="0" b="0"/>
                <wp:wrapNone/>
                <wp:docPr id="12" name="Надпись 12"/>
                <wp:cNvGraphicFramePr/>
                <a:graphic xmlns:a="http://schemas.openxmlformats.org/drawingml/2006/main">
                  <a:graphicData uri="http://schemas.microsoft.com/office/word/2010/wordprocessingShape">
                    <wps:wsp>
                      <wps:cNvSpPr txBox="1"/>
                      <wps:spPr>
                        <a:xfrm>
                          <a:off x="0" y="0"/>
                          <a:ext cx="266700" cy="118745"/>
                        </a:xfrm>
                        <a:prstGeom prst="rect">
                          <a:avLst/>
                        </a:prstGeom>
                        <a:solidFill>
                          <a:schemeClr val="lt1"/>
                        </a:solidFill>
                        <a:ln w="6350">
                          <a:noFill/>
                        </a:ln>
                      </wps:spPr>
                      <wps:txbx>
                        <w:txbxContent>
                          <w:p w:rsidR="005E4A19" w:rsidRPr="00591F9F" w:rsidRDefault="005E4A19" w:rsidP="005E4A19">
                            <w:pPr>
                              <w:rPr>
                                <w:rFonts w:ascii="Arial Narrow" w:hAnsi="Arial Narrow" w:cstheme="majorBidi"/>
                                <w:sz w:val="16"/>
                                <w:szCs w:val="16"/>
                                <w:lang w:val="en-US"/>
                              </w:rPr>
                            </w:pPr>
                            <w:r>
                              <w:rPr>
                                <w:rFonts w:ascii="Arial Narrow" w:hAnsi="Arial Narrow" w:cstheme="majorBidi"/>
                                <w:sz w:val="16"/>
                                <w:szCs w:val="16"/>
                                <w:lang w:val="en-US"/>
                              </w:rPr>
                              <w:t>Outer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1B525" id="Надпись 12" o:spid="_x0000_s1028" type="#_x0000_t202" style="position:absolute;left:0;text-align:left;margin-left:255.1pt;margin-top:231.35pt;width:21pt;height: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IQUgIAAHcEAAAOAAAAZHJzL2Uyb0RvYy54bWysVMFu2zAMvQ/YPwi6L3ayNS2MOEWWIsOA&#10;oC2QDj0rshwLkEVNUmJnt933C/uHHnbYbb+Q/tEoOU63bqdhF5kSyUfykfTksq0V2QnrJOicDgcp&#10;JUJzKKTe5PTD3eLVBSXOM10wBVrkdC8cvZy+fDFpTCZGUIEqhCUIol3WmJxW3pssSRyvRM3cAIzQ&#10;qCzB1szj1W6SwrIG0WuVjNJ0nDRgC2OBC+fw9apT0mnEL0vB/U1ZOuGJyinm5uNp47kOZzKdsGxj&#10;makkP6bB/iGLmkmNQU9QV8wzsrXyD6hacgsOSj/gUCdQlpKLWANWM0yfVbOqmBGxFiTHmRNN7v/B&#10;8uvdrSWywN6NKNGsxh4dvh4eDt8OPw7fHz8/fiGoQJYa4zI0Xhk09+1baNGjf3f4GIpvS1uHL5ZF&#10;UI98708ci9YTjo+j8fg8RQ1H1XB4cf7mLKAkT87GOv9OQE2CkFOLLYzMst3S+c60NwmxHChZLKRS&#10;8RLGRsyVJTuGDVc+pojgv1kpTZqcjl+fpRFYQ3DvkJXGXEKpXUlB8u26jQSdaFhDsUcWLHTT5Axf&#10;SMx1yZy/ZRbHB8vDlfA3eJQKMBYcJUoqsJ/+9h7ssauopaTBccyp+7hlVlCi3mvsd5jdXrC9sO4F&#10;va3ngAUPcdkMjyI6WK96sbRQ3+OmzEIUVDHNMVZOfS/OfbcUuGlczGbRCCfUML/UK8MDdCA4MH/X&#10;3jNrju3x2Ndr6AeVZc+61NkGTw2zrYdSxhYGXjsWj3TjdMchOG5iWJ9f79Hq6X8x/QkAAP//AwBQ&#10;SwMEFAAGAAgAAAAhAK5PlS3iAAAACwEAAA8AAABkcnMvZG93bnJldi54bWxMj8FOwzAMhu9IvENk&#10;JC6Ipa3aripNJ0DigARCDLRz1oSmLHFKk20dT485wdG/P/3+3KxmZ9lBT2HwKCBdJMA0dl4N2At4&#10;f3u4roCFKFFJ61ELOOkAq/b8rJG18kd81Yd17BmVYKilABPjWHMeOqOdDAs/aqTdh5+cjDROPVeT&#10;PFK5szxLkpI7OSBdMHLU90Z3u/XeCahO+fPVplxuPu3L45357r/waSeFuLyYb2+ART3HPxh+9Ukd&#10;WnLa+j2qwKyAIk0yQgXkZbYERkRRZJRsKanSHHjb8P8/tD8AAAD//wMAUEsBAi0AFAAGAAgAAAAh&#10;ALaDOJL+AAAA4QEAABMAAAAAAAAAAAAAAAAAAAAAAFtDb250ZW50X1R5cGVzXS54bWxQSwECLQAU&#10;AAYACAAAACEAOP0h/9YAAACUAQAACwAAAAAAAAAAAAAAAAAvAQAAX3JlbHMvLnJlbHNQSwECLQAU&#10;AAYACAAAACEAFWeyEFICAAB3BAAADgAAAAAAAAAAAAAAAAAuAgAAZHJzL2Uyb0RvYy54bWxQSwEC&#10;LQAUAAYACAAAACEArk+VLeIAAAALAQAADwAAAAAAAAAAAAAAAACsBAAAZHJzL2Rvd25yZXYueG1s&#10;UEsFBgAAAAAEAAQA8wAAALsFAAAAAA==&#10;" fillcolor="white [3201]" stroked="f" strokeweight=".5pt">
                <v:textbox inset="0,0,0,0">
                  <w:txbxContent>
                    <w:p w:rsidR="005E4A19" w:rsidRPr="00591F9F" w:rsidRDefault="005E4A19" w:rsidP="005E4A19">
                      <w:pPr>
                        <w:rPr>
                          <w:rFonts w:ascii="Arial Narrow" w:hAnsi="Arial Narrow" w:cstheme="majorBidi"/>
                          <w:sz w:val="16"/>
                          <w:szCs w:val="16"/>
                          <w:lang w:val="en-US"/>
                        </w:rPr>
                      </w:pPr>
                      <w:r>
                        <w:rPr>
                          <w:rFonts w:ascii="Arial Narrow" w:hAnsi="Arial Narrow" w:cstheme="majorBidi"/>
                          <w:sz w:val="16"/>
                          <w:szCs w:val="16"/>
                          <w:lang w:val="en-US"/>
                        </w:rPr>
                        <w:t>Outer</w:t>
                      </w:r>
                    </w:p>
                  </w:txbxContent>
                </v:textbox>
              </v:shape>
            </w:pict>
          </mc:Fallback>
        </mc:AlternateContent>
      </w:r>
      <w:r w:rsidRPr="00B214B8">
        <w:rPr>
          <w:noProof/>
          <w:lang w:eastAsia="ru-RU" w:bidi="he-IL"/>
        </w:rPr>
        <mc:AlternateContent>
          <mc:Choice Requires="wps">
            <w:drawing>
              <wp:anchor distT="0" distB="0" distL="114300" distR="114300" simplePos="0" relativeHeight="251673600" behindDoc="0" locked="0" layoutInCell="1" allowOverlap="1" wp14:anchorId="62862DB5" wp14:editId="50945AAF">
                <wp:simplePos x="0" y="0"/>
                <wp:positionH relativeFrom="column">
                  <wp:posOffset>3324610</wp:posOffset>
                </wp:positionH>
                <wp:positionV relativeFrom="paragraph">
                  <wp:posOffset>3224185</wp:posOffset>
                </wp:positionV>
                <wp:extent cx="266700" cy="118745"/>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266700" cy="118745"/>
                        </a:xfrm>
                        <a:prstGeom prst="rect">
                          <a:avLst/>
                        </a:prstGeom>
                        <a:solidFill>
                          <a:schemeClr val="lt1"/>
                        </a:solidFill>
                        <a:ln w="6350">
                          <a:noFill/>
                        </a:ln>
                      </wps:spPr>
                      <wps:txbx>
                        <w:txbxContent>
                          <w:p w:rsidR="005E4A19" w:rsidRPr="00591F9F" w:rsidRDefault="005E4A19" w:rsidP="005E4A19">
                            <w:pPr>
                              <w:rPr>
                                <w:rFonts w:ascii="Arial Narrow" w:hAnsi="Arial Narrow" w:cstheme="majorBidi"/>
                                <w:sz w:val="16"/>
                                <w:szCs w:val="16"/>
                                <w:lang w:val="en-US"/>
                              </w:rPr>
                            </w:pPr>
                            <w:r>
                              <w:rPr>
                                <w:rFonts w:ascii="Arial Narrow" w:hAnsi="Arial Narrow" w:cstheme="majorBidi"/>
                                <w:sz w:val="16"/>
                                <w:szCs w:val="16"/>
                                <w:lang w:val="en-US"/>
                              </w:rPr>
                              <w:t>Inner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62DB5" id="Надпись 11" o:spid="_x0000_s1029" type="#_x0000_t202" style="position:absolute;left:0;text-align:left;margin-left:261.8pt;margin-top:253.85pt;width:21pt;height: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l/UgIAAHcEAAAOAAAAZHJzL2Uyb0RvYy54bWysVMFuEzEQvSPxD5bvZJOUplXUTRVaFSFF&#10;baUW9ex4vc1KXo+xneyGG3d+gX/gwIEbv5D+Ec/ebAuFE+LiHXvGzzPvzezJaVtrtlHOV2RyPhoM&#10;OVNGUlGZ+5y/v714dcyZD8IUQpNROd8qz09nL1+cNHaqxrQiXSjHAGL8tLE5X4Vgp1nm5UrVwg/I&#10;KgNnSa4WAVt3nxVONECvdTYeDidZQ66wjqTyHqfnnZPPEn5ZKhmuytKrwHTOkVtIq0vrMq7Z7ERM&#10;752wq0ru0xD/kEUtKoNHH6HORRBs7ao/oOpKOvJUhoGkOqOyrKRKNaCa0fBZNTcrYVWqBeR4+0iT&#10;/3+w8nJz7VhVQLsRZ0bU0Gj3Zfd19233Y/f94dPDZwYHWGqsnyL4xiI8tG+oxY3+3OMwFt+Wro5f&#10;lMXgB9/bR45VG5jE4XgyORrCI+EajY6PXh9GlOzpsnU+vFVUs2jk3EHCxKzYLHzoQvuQ+JYnXRUX&#10;ldZpE9tGnWnHNgKC65BSBPhvUdqwJueTg8NhAjYUr3fI2iCXWGpXUrRCu2wTQQd9uUsqtmDBUddN&#10;3sqLCrkuhA/XwqF9UB5GIlxhKTXhLdpbnK3IffzbeYyHqvBy1qAdc+4/rIVTnOl3BnrH3u0N1xvL&#10;3jDr+oxQMCRENsnEBRd0b5aO6jtMyjy+ApcwEm/lPPTmWeiGApMm1XyegtChVoSFubEyQkeCI/O3&#10;7Z1wdi9PgK6X1DeqmD5TqYuNNw3N14HKKkkYee1Y3NON7k5NsJ/EOD6/7lPU0/9i9hMAAP//AwBQ&#10;SwMEFAAGAAgAAAAhALiw6nbiAAAACwEAAA8AAABkcnMvZG93bnJldi54bWxMj8FOwzAQRO9I/IO1&#10;SFwQdSiNU4U4FSBxQKJCFNSzG5s41F6H2G1Tvp7tCW67O6PZN9Vi9I7tzRC7gBJuJhkwg03QHbYS&#10;Pt6frufAYlKolQtoJBxNhEV9flapUocDvpn9KrWMQjCWSoJNqS85j401XsVJ6A2S9hkGrxKtQ8v1&#10;oA4U7h2fZpngXnVIH6zqzaM1zXa18xLmx9nyai2K9Zd7fX6wP+03vmyVlJcX4/0dsGTG9GeGEz6h&#10;Q01Mm7BDHZmTkE9vBVlpyIoCGDlykdNlc5LEDHhd8f8d6l8AAAD//wMAUEsBAi0AFAAGAAgAAAAh&#10;ALaDOJL+AAAA4QEAABMAAAAAAAAAAAAAAAAAAAAAAFtDb250ZW50X1R5cGVzXS54bWxQSwECLQAU&#10;AAYACAAAACEAOP0h/9YAAACUAQAACwAAAAAAAAAAAAAAAAAvAQAAX3JlbHMvLnJlbHNQSwECLQAU&#10;AAYACAAAACEAIwlZf1ICAAB3BAAADgAAAAAAAAAAAAAAAAAuAgAAZHJzL2Uyb0RvYy54bWxQSwEC&#10;LQAUAAYACAAAACEAuLDqduIAAAALAQAADwAAAAAAAAAAAAAAAACsBAAAZHJzL2Rvd25yZXYueG1s&#10;UEsFBgAAAAAEAAQA8wAAALsFAAAAAA==&#10;" fillcolor="white [3201]" stroked="f" strokeweight=".5pt">
                <v:textbox inset="0,0,0,0">
                  <w:txbxContent>
                    <w:p w:rsidR="005E4A19" w:rsidRPr="00591F9F" w:rsidRDefault="005E4A19" w:rsidP="005E4A19">
                      <w:pPr>
                        <w:rPr>
                          <w:rFonts w:ascii="Arial Narrow" w:hAnsi="Arial Narrow" w:cstheme="majorBidi"/>
                          <w:sz w:val="16"/>
                          <w:szCs w:val="16"/>
                          <w:lang w:val="en-US"/>
                        </w:rPr>
                      </w:pPr>
                      <w:r>
                        <w:rPr>
                          <w:rFonts w:ascii="Arial Narrow" w:hAnsi="Arial Narrow" w:cstheme="majorBidi"/>
                          <w:sz w:val="16"/>
                          <w:szCs w:val="16"/>
                          <w:lang w:val="en-US"/>
                        </w:rPr>
                        <w:t>Inner</w:t>
                      </w:r>
                    </w:p>
                  </w:txbxContent>
                </v:textbox>
              </v:shape>
            </w:pict>
          </mc:Fallback>
        </mc:AlternateContent>
      </w:r>
      <w:r w:rsidRPr="00B214B8">
        <w:rPr>
          <w:noProof/>
          <w:lang w:eastAsia="ru-RU" w:bidi="he-IL"/>
        </w:rPr>
        <mc:AlternateContent>
          <mc:Choice Requires="wps">
            <w:drawing>
              <wp:anchor distT="0" distB="0" distL="114300" distR="114300" simplePos="0" relativeHeight="251671552" behindDoc="0" locked="0" layoutInCell="1" allowOverlap="1" wp14:anchorId="6667D4EC" wp14:editId="38604A69">
                <wp:simplePos x="0" y="0"/>
                <wp:positionH relativeFrom="column">
                  <wp:posOffset>3382751</wp:posOffset>
                </wp:positionH>
                <wp:positionV relativeFrom="paragraph">
                  <wp:posOffset>3092047</wp:posOffset>
                </wp:positionV>
                <wp:extent cx="266700" cy="118745"/>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266700" cy="118745"/>
                        </a:xfrm>
                        <a:prstGeom prst="rect">
                          <a:avLst/>
                        </a:prstGeom>
                        <a:solidFill>
                          <a:schemeClr val="lt1"/>
                        </a:solidFill>
                        <a:ln w="6350">
                          <a:noFill/>
                        </a:ln>
                      </wps:spPr>
                      <wps:txbx>
                        <w:txbxContent>
                          <w:p w:rsidR="005E4A19" w:rsidRPr="00591F9F" w:rsidRDefault="005E4A19" w:rsidP="005E4A19">
                            <w:pPr>
                              <w:rPr>
                                <w:rFonts w:ascii="Arial Narrow" w:hAnsi="Arial Narrow" w:cstheme="majorBidi"/>
                                <w:sz w:val="16"/>
                                <w:szCs w:val="16"/>
                                <w:lang w:val="en-US"/>
                              </w:rPr>
                            </w:pPr>
                            <w:r>
                              <w:rPr>
                                <w:rFonts w:ascii="Arial Narrow" w:hAnsi="Arial Narrow" w:cstheme="majorBidi"/>
                                <w:sz w:val="16"/>
                                <w:szCs w:val="16"/>
                                <w:lang w:val="en-US"/>
                              </w:rPr>
                              <w:t>Inner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7D4EC" id="Надпись 10" o:spid="_x0000_s1030" type="#_x0000_t202" style="position:absolute;left:0;text-align:left;margin-left:266.35pt;margin-top:243.45pt;width:21pt;height: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wLUgIAAHcEAAAOAAAAZHJzL2Uyb0RvYy54bWysVMFuEzEQvSPxD5bvZJPSplWUTRVaFSFV&#10;baUU9ex4vc1KXo+xneyGG3d+gX/gwIEbv5D+Ec/ebAuFE+LiHXvGz/PezOz0tK012yjnKzI5Hw2G&#10;nCkjqajMfc7f3168OuHMB2EKocmonG+V56ezly+mjZ2oA1qRLpRjADF+0ticr0KwkyzzcqVq4Qdk&#10;lYGzJFeLgK27zwonGqDXOjsYDsdZQ66wjqTyHqfnnZPPEn5ZKhmuy9KrwHTOkVtIq0vrMq7ZbCom&#10;907YVSX3aYh/yKIWlcGjj1DnIgi2dtUfUHUlHXkqw0BSnVFZVlIlDmAzGj5js1gJqxIXiOPto0z+&#10;/8HKq82NY1WB2kEeI2rUaPdl93X3bfdj9/3h08NnBgdUaqyfIHhhER7aN9TiRn/ucRjJt6Wr4xe0&#10;GPwA3D5qrNrAJA4PxuPjITwSrtHo5PjwKKJkT5et8+GtoppFI+cOJUzKis2lD11oHxLf8qSr4qLS&#10;Om1i26gz7dhGoOA6pBQB/luUNqzJ+fj10TABG4rXO2RtkEuk2lGKVmiXbRLosKe7pGILFRx13eSt&#10;vKiQ66Xw4UY4tA/oYSTCNZZSE96ivcXZitzHv53HeFQVXs4atGPO/Ye1cIoz/c6g3oAMveF6Y9kb&#10;Zl2fEQiPMGxWJhMXXNC9WTqq7zAp8/gKXMJIvJXz0JtnoRsKTJpU83kKQodaES7NwsoIHQWOyt+2&#10;d8LZfXkC6npFfaOKybMqdbHxpqH5OlBZpRJGXTsV93Kju1MT7Ccxjs+v+xT19L+Y/QQAAP//AwBQ&#10;SwMEFAAGAAgAAAAhAHWqk2/iAAAACwEAAA8AAABkcnMvZG93bnJldi54bWxMj8tOwzAQRfdI/IM1&#10;SGwQdSh5EeJUgMQCqQhRUNdubOJQexxit035eoYV7OZxdOdMvZicZXs9ht6jgKtZAkxj61WPnYD3&#10;t8fLEliIEpW0HrWAow6waE5Palkpf8BXvV/FjlEIhkoKMDEOFeehNdrJMPODRtp9+NHJSO3YcTXK&#10;A4U7y+dJknMne6QLRg76weh2u9o5AeUxfb5Y58X607483Zvv7guXWynE+dl0dwss6in+wfCrT+rQ&#10;kNPG71AFZgVk1/OCUAFpmd8AIyIrUppsqEiyHHhT8/8/ND8AAAD//wMAUEsBAi0AFAAGAAgAAAAh&#10;ALaDOJL+AAAA4QEAABMAAAAAAAAAAAAAAAAAAAAAAFtDb250ZW50X1R5cGVzXS54bWxQSwECLQAU&#10;AAYACAAAACEAOP0h/9YAAACUAQAACwAAAAAAAAAAAAAAAAAvAQAAX3JlbHMvLnJlbHNQSwECLQAU&#10;AAYACAAAACEA9jrMC1ICAAB3BAAADgAAAAAAAAAAAAAAAAAuAgAAZHJzL2Uyb0RvYy54bWxQSwEC&#10;LQAUAAYACAAAACEAdaqTb+IAAAALAQAADwAAAAAAAAAAAAAAAACsBAAAZHJzL2Rvd25yZXYueG1s&#10;UEsFBgAAAAAEAAQA8wAAALsFAAAAAA==&#10;" fillcolor="white [3201]" stroked="f" strokeweight=".5pt">
                <v:textbox inset="0,0,0,0">
                  <w:txbxContent>
                    <w:p w:rsidR="005E4A19" w:rsidRPr="00591F9F" w:rsidRDefault="005E4A19" w:rsidP="005E4A19">
                      <w:pPr>
                        <w:rPr>
                          <w:rFonts w:ascii="Arial Narrow" w:hAnsi="Arial Narrow" w:cstheme="majorBidi"/>
                          <w:sz w:val="16"/>
                          <w:szCs w:val="16"/>
                          <w:lang w:val="en-US"/>
                        </w:rPr>
                      </w:pPr>
                      <w:r>
                        <w:rPr>
                          <w:rFonts w:ascii="Arial Narrow" w:hAnsi="Arial Narrow" w:cstheme="majorBidi"/>
                          <w:sz w:val="16"/>
                          <w:szCs w:val="16"/>
                          <w:lang w:val="en-US"/>
                        </w:rPr>
                        <w:t>Inner</w:t>
                      </w:r>
                    </w:p>
                  </w:txbxContent>
                </v:textbox>
              </v:shape>
            </w:pict>
          </mc:Fallback>
        </mc:AlternateContent>
      </w:r>
      <w:r w:rsidRPr="00B214B8">
        <w:rPr>
          <w:noProof/>
          <w:lang w:eastAsia="ru-RU" w:bidi="he-IL"/>
        </w:rPr>
        <mc:AlternateContent>
          <mc:Choice Requires="wps">
            <w:drawing>
              <wp:anchor distT="0" distB="0" distL="114300" distR="114300" simplePos="0" relativeHeight="251669504" behindDoc="0" locked="0" layoutInCell="1" allowOverlap="1" wp14:anchorId="61136E77" wp14:editId="4181C0A5">
                <wp:simplePos x="0" y="0"/>
                <wp:positionH relativeFrom="column">
                  <wp:posOffset>3382752</wp:posOffset>
                </wp:positionH>
                <wp:positionV relativeFrom="paragraph">
                  <wp:posOffset>2790770</wp:posOffset>
                </wp:positionV>
                <wp:extent cx="266700" cy="118745"/>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266700" cy="118745"/>
                        </a:xfrm>
                        <a:prstGeom prst="rect">
                          <a:avLst/>
                        </a:prstGeom>
                        <a:solidFill>
                          <a:schemeClr val="lt1"/>
                        </a:solidFill>
                        <a:ln w="6350">
                          <a:noFill/>
                        </a:ln>
                      </wps:spPr>
                      <wps:txbx>
                        <w:txbxContent>
                          <w:p w:rsidR="005E4A19" w:rsidRPr="00591F9F" w:rsidRDefault="005E4A19" w:rsidP="005E4A19">
                            <w:pPr>
                              <w:rPr>
                                <w:rFonts w:ascii="Arial Narrow" w:hAnsi="Arial Narrow" w:cstheme="majorBidi"/>
                                <w:sz w:val="16"/>
                                <w:szCs w:val="16"/>
                                <w:lang w:val="en-US"/>
                              </w:rPr>
                            </w:pPr>
                            <w:r>
                              <w:rPr>
                                <w:rFonts w:ascii="Arial Narrow" w:hAnsi="Arial Narrow" w:cstheme="majorBidi"/>
                                <w:sz w:val="16"/>
                                <w:szCs w:val="16"/>
                                <w:lang w:val="en-US"/>
                              </w:rPr>
                              <w:t>Inner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36E77" id="Надпись 9" o:spid="_x0000_s1031" type="#_x0000_t202" style="position:absolute;left:0;text-align:left;margin-left:266.35pt;margin-top:219.75pt;width:21pt;height: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jBUgIAAHUEAAAOAAAAZHJzL2Uyb0RvYy54bWysVMFu2zAMvQ/YPwi6L3ayNW2NOEWWIsOA&#10;oC2QDj0rspwIkEVNUmJnt933C/2HHXbYbb+Q/tEoOU62bqdhF5kiqUfykfToqqkU2QrrJOic9nsp&#10;JUJzKKRe5fTD/ezVBSXOM10wBVrkdCccvRq/fDGqTSYGsAZVCEsQRLusNjlde2+yJHF8LSrmemCE&#10;RmMJtmIer3aVFJbViF6pZJCmw6QGWxgLXDiH2uvWSMcRvywF97dl6YQnKqeYm4+njecynMl4xLKV&#10;ZWYt+SEN9g9ZVExqDHqEumaekY2Vf0BVkltwUPoehyqBspRcxBqwmn76rJrFmhkRa0FynDnS5P4f&#10;LL/Z3lkii5xeUqJZhS3aP+6/7r/tf+y/P31++kIuA0e1cRm6Lgw6++YtNNjrTu9QGUpvSluFLxZF&#10;0I5s744Mi8YTjsrBcHieooWjqd+/OH9zFlCS02NjnX8noCJByKnFBkZe2XbufOvauYRYDpQsZlKp&#10;eAlDI6bKki3DdisfU0Tw37yUJnVOh6/P0gisITxvkZXGXEKpbUlB8s2yifTERINmCcUOWbDQzpIz&#10;fCYx1zlz/o5ZHB4sDxfC3+JRKsBYcJAoWYP99Dd98MeeopWSGocxp+7jhllBiXqvsdthcjvBdsKy&#10;E/SmmgIW3MdVMzyK+MB61YmlheoB92QSoqCJaY6xcuo7cerblcA942IyiU44n4b5uV4YHqADwYH5&#10;++aBWXNoj8e+3kA3pix71qXWN7zUMNl4KGVs4YnFA90423EIDnsYlufXe/Q6/S3GPwEAAP//AwBQ&#10;SwMEFAAGAAgAAAAhANT1LXPiAAAACwEAAA8AAABkcnMvZG93bnJldi54bWxMj8FOwzAMhu9IvENk&#10;JC6IpXTtWkrTCZA4IIEQA+2cNaEpS5zSZFvH02NOcPTvT78/18vJWbbXY+g9CriaJcA0tl712Al4&#10;f3u4LIGFKFFJ61ELOOoAy+b0pJaV8gd81ftV7BiVYKikABPjUHEeWqOdDDM/aKTdhx+djDSOHVej&#10;PFC5szxNkgV3ske6YOSg741ut6udE1Aes+eL9aJYf9qXxzvz3X3h01YKcX423d4Ai3qKfzD86pM6&#10;NOS08TtUgVkB+TwtCBWQza9zYETkRUbJhpK8TIE3Nf//Q/MDAAD//wMAUEsBAi0AFAAGAAgAAAAh&#10;ALaDOJL+AAAA4QEAABMAAAAAAAAAAAAAAAAAAAAAAFtDb250ZW50X1R5cGVzXS54bWxQSwECLQAU&#10;AAYACAAAACEAOP0h/9YAAACUAQAACwAAAAAAAAAAAAAAAAAvAQAAX3JlbHMvLnJlbHNQSwECLQAU&#10;AAYACAAAACEA8xjYwVICAAB1BAAADgAAAAAAAAAAAAAAAAAuAgAAZHJzL2Uyb0RvYy54bWxQSwEC&#10;LQAUAAYACAAAACEA1PUtc+IAAAALAQAADwAAAAAAAAAAAAAAAACsBAAAZHJzL2Rvd25yZXYueG1s&#10;UEsFBgAAAAAEAAQA8wAAALsFAAAAAA==&#10;" fillcolor="white [3201]" stroked="f" strokeweight=".5pt">
                <v:textbox inset="0,0,0,0">
                  <w:txbxContent>
                    <w:p w:rsidR="005E4A19" w:rsidRPr="00591F9F" w:rsidRDefault="005E4A19" w:rsidP="005E4A19">
                      <w:pPr>
                        <w:rPr>
                          <w:rFonts w:ascii="Arial Narrow" w:hAnsi="Arial Narrow" w:cstheme="majorBidi"/>
                          <w:sz w:val="16"/>
                          <w:szCs w:val="16"/>
                          <w:lang w:val="en-US"/>
                        </w:rPr>
                      </w:pPr>
                      <w:r>
                        <w:rPr>
                          <w:rFonts w:ascii="Arial Narrow" w:hAnsi="Arial Narrow" w:cstheme="majorBidi"/>
                          <w:sz w:val="16"/>
                          <w:szCs w:val="16"/>
                          <w:lang w:val="en-US"/>
                        </w:rPr>
                        <w:t>Inner</w:t>
                      </w:r>
                    </w:p>
                  </w:txbxContent>
                </v:textbox>
              </v:shape>
            </w:pict>
          </mc:Fallback>
        </mc:AlternateContent>
      </w:r>
      <w:r w:rsidRPr="00B214B8">
        <w:rPr>
          <w:noProof/>
          <w:lang w:eastAsia="ru-RU" w:bidi="he-IL"/>
        </w:rPr>
        <mc:AlternateContent>
          <mc:Choice Requires="wps">
            <w:drawing>
              <wp:anchor distT="0" distB="0" distL="114300" distR="114300" simplePos="0" relativeHeight="251667456" behindDoc="0" locked="0" layoutInCell="1" allowOverlap="1" wp14:anchorId="29C8459F" wp14:editId="0323A9C6">
                <wp:simplePos x="0" y="0"/>
                <wp:positionH relativeFrom="column">
                  <wp:posOffset>3314040</wp:posOffset>
                </wp:positionH>
                <wp:positionV relativeFrom="paragraph">
                  <wp:posOffset>1923940</wp:posOffset>
                </wp:positionV>
                <wp:extent cx="266700" cy="118745"/>
                <wp:effectExtent l="0" t="0" r="0" b="0"/>
                <wp:wrapNone/>
                <wp:docPr id="8" name="Надпись 8"/>
                <wp:cNvGraphicFramePr/>
                <a:graphic xmlns:a="http://schemas.openxmlformats.org/drawingml/2006/main">
                  <a:graphicData uri="http://schemas.microsoft.com/office/word/2010/wordprocessingShape">
                    <wps:wsp>
                      <wps:cNvSpPr txBox="1"/>
                      <wps:spPr>
                        <a:xfrm>
                          <a:off x="0" y="0"/>
                          <a:ext cx="266700" cy="118745"/>
                        </a:xfrm>
                        <a:prstGeom prst="rect">
                          <a:avLst/>
                        </a:prstGeom>
                        <a:solidFill>
                          <a:schemeClr val="lt1"/>
                        </a:solidFill>
                        <a:ln w="6350">
                          <a:noFill/>
                        </a:ln>
                      </wps:spPr>
                      <wps:txbx>
                        <w:txbxContent>
                          <w:p w:rsidR="005E4A19" w:rsidRPr="00591F9F" w:rsidRDefault="005E4A19" w:rsidP="005E4A19">
                            <w:pPr>
                              <w:rPr>
                                <w:rFonts w:ascii="Arial Narrow" w:hAnsi="Arial Narrow" w:cstheme="majorBidi"/>
                                <w:sz w:val="16"/>
                                <w:szCs w:val="16"/>
                                <w:lang w:val="en-US"/>
                              </w:rPr>
                            </w:pPr>
                            <w:r>
                              <w:rPr>
                                <w:rFonts w:ascii="Arial Narrow" w:hAnsi="Arial Narrow" w:cstheme="majorBidi"/>
                                <w:sz w:val="16"/>
                                <w:szCs w:val="16"/>
                                <w:lang w:val="en-US"/>
                              </w:rPr>
                              <w:t>Inner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8459F" id="Надпись 8" o:spid="_x0000_s1032" type="#_x0000_t202" style="position:absolute;left:0;text-align:left;margin-left:260.95pt;margin-top:151.5pt;width:21pt;height: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acUgIAAHUEAAAOAAAAZHJzL2Uyb0RvYy54bWysVLFu2zAQ3Qv0HwjuteS0cQzBcuA6cFHA&#10;SAI4RWaaoiwCFI8laUvu1r2/0H/I0KFbf8H5ox4py2nTTkUX6sg7Pt69d6fJZVsrshPWSdA5HQ5S&#10;SoTmUEi9yemHu8WrMSXOM10wBVrkdC8cvZy+fDFpTCbOoAJVCEsQRLusMTmtvDdZkjheiZq5ARih&#10;0VmCrZnHrd0khWUNotcqOUvTUdKALYwFLpzD06vOSacRvywF9zdl6YQnKqeYm4+rjes6rMl0wrKN&#10;ZaaS/JgG+4csaiY1PnqCumKeka2Vf0DVkltwUPoBhzqBspRcxBqwmmH6rJpVxYyItSA5zpxocv8P&#10;ll/vbi2RRU5RKM1qlOjw9fBw+Hb4cfj++PnxCxkHjhrjMgxdGQz27VtoUev+3OFhKL0tbR2+WBRB&#10;P7K9PzEsWk84Hp6NRhcpeji6hsPxxZvzgJI8XTbW+XcCahKMnFoUMPLKdkvnu9A+JLzlQMliIZWK&#10;m9A0Yq4s2TGUW/mYIoL/FqU0aXI6en2eRmAN4XqHrDTmEkrtSgqWb9dtpGfUl7uGYo8sWOh6yRm+&#10;kJjrkjl/yyw2D5aHA+FvcCkV4FtwtCipwH7623mIR03RS0mDzZhT93HLrKBEvdeodujc3rC9se4N&#10;va3ngAUPcdQMjyZesF71Zmmhvsc5mYVX0MU0x7dy6ntz7ruRwDnjYjaLQdifhvmlXhkeoAPBgfm7&#10;9p5Zc5THo67X0Lcpy56p1MWGmxpmWw+ljBIGXjsWj3Rjb8cmOM5hGJ5f9zHq6W8x/QkAAP//AwBQ&#10;SwMEFAAGAAgAAAAhAMz2ZNriAAAACwEAAA8AAABkcnMvZG93bnJldi54bWxMj8tOwzAQRfdI/IM1&#10;SGxQ6zxoWkKcCpBYIIEQLerajU0cao9D7LYpX8+wguXcObqPajk6yw56CJ1HAek0Aaax8arDVsD7&#10;+nGyABaiRCWtRy3gpAMs6/OzSpbKH/FNH1axZWSCoZQCTIx9yXlojHYyTH2vkX4ffnAy0jm0XA3y&#10;SObO8ixJCu5kh5RgZK8fjG52q70TsDhdv1xtivnm074+3Zvv9gufd1KIy4vx7hZY1GP8g+G3PlWH&#10;mjpt/R5VYFbALEtvCBWQJzmNImJW5KRsScnSOfC64v831D8AAAD//wMAUEsBAi0AFAAGAAgAAAAh&#10;ALaDOJL+AAAA4QEAABMAAAAAAAAAAAAAAAAAAAAAAFtDb250ZW50X1R5cGVzXS54bWxQSwECLQAU&#10;AAYACAAAACEAOP0h/9YAAACUAQAACwAAAAAAAAAAAAAAAAAvAQAAX3JlbHMvLnJlbHNQSwECLQAU&#10;AAYACAAAACEAaYDWnFICAAB1BAAADgAAAAAAAAAAAAAAAAAuAgAAZHJzL2Uyb0RvYy54bWxQSwEC&#10;LQAUAAYACAAAACEAzPZk2uIAAAALAQAADwAAAAAAAAAAAAAAAACsBAAAZHJzL2Rvd25yZXYueG1s&#10;UEsFBgAAAAAEAAQA8wAAALsFAAAAAA==&#10;" fillcolor="white [3201]" stroked="f" strokeweight=".5pt">
                <v:textbox inset="0,0,0,0">
                  <w:txbxContent>
                    <w:p w:rsidR="005E4A19" w:rsidRPr="00591F9F" w:rsidRDefault="005E4A19" w:rsidP="005E4A19">
                      <w:pPr>
                        <w:rPr>
                          <w:rFonts w:ascii="Arial Narrow" w:hAnsi="Arial Narrow" w:cstheme="majorBidi"/>
                          <w:sz w:val="16"/>
                          <w:szCs w:val="16"/>
                          <w:lang w:val="en-US"/>
                        </w:rPr>
                      </w:pPr>
                      <w:r>
                        <w:rPr>
                          <w:rFonts w:ascii="Arial Narrow" w:hAnsi="Arial Narrow" w:cstheme="majorBidi"/>
                          <w:sz w:val="16"/>
                          <w:szCs w:val="16"/>
                          <w:lang w:val="en-US"/>
                        </w:rPr>
                        <w:t>Inner</w:t>
                      </w:r>
                    </w:p>
                  </w:txbxContent>
                </v:textbox>
              </v:shape>
            </w:pict>
          </mc:Fallback>
        </mc:AlternateContent>
      </w:r>
      <w:r w:rsidRPr="00B214B8">
        <w:rPr>
          <w:noProof/>
          <w:lang w:eastAsia="ru-RU" w:bidi="he-IL"/>
        </w:rPr>
        <mc:AlternateContent>
          <mc:Choice Requires="wps">
            <w:drawing>
              <wp:anchor distT="0" distB="0" distL="114300" distR="114300" simplePos="0" relativeHeight="251665408" behindDoc="0" locked="0" layoutInCell="1" allowOverlap="1" wp14:anchorId="0A34CF93" wp14:editId="270BE830">
                <wp:simplePos x="0" y="0"/>
                <wp:positionH relativeFrom="margin">
                  <wp:align>center</wp:align>
                </wp:positionH>
                <wp:positionV relativeFrom="paragraph">
                  <wp:posOffset>1522239</wp:posOffset>
                </wp:positionV>
                <wp:extent cx="266700" cy="118745"/>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266700" cy="118745"/>
                        </a:xfrm>
                        <a:prstGeom prst="rect">
                          <a:avLst/>
                        </a:prstGeom>
                        <a:solidFill>
                          <a:schemeClr val="lt1"/>
                        </a:solidFill>
                        <a:ln w="6350">
                          <a:noFill/>
                        </a:ln>
                      </wps:spPr>
                      <wps:txbx>
                        <w:txbxContent>
                          <w:p w:rsidR="005E4A19" w:rsidRPr="00591F9F" w:rsidRDefault="005E4A19" w:rsidP="005E4A19">
                            <w:pPr>
                              <w:rPr>
                                <w:rFonts w:ascii="Arial Narrow" w:hAnsi="Arial Narrow" w:cstheme="majorBidi"/>
                                <w:sz w:val="16"/>
                                <w:szCs w:val="16"/>
                                <w:lang w:val="en-US"/>
                              </w:rPr>
                            </w:pPr>
                            <w:r>
                              <w:rPr>
                                <w:rFonts w:ascii="Arial Narrow" w:hAnsi="Arial Narrow" w:cstheme="majorBidi"/>
                                <w:sz w:val="16"/>
                                <w:szCs w:val="16"/>
                                <w:lang w:val="en-US"/>
                              </w:rPr>
                              <w:t>Inner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4CF93" id="Надпись 7" o:spid="_x0000_s1033" type="#_x0000_t202" style="position:absolute;left:0;text-align:left;margin-left:0;margin-top:119.85pt;width:21pt;height:9.3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BuUgIAAHUEAAAOAAAAZHJzL2Uyb0RvYy54bWysVMFu2zAMvQ/YPwi6L3a6NSmMOEWWIsOA&#10;oC2QDj0rspwIkEVNUmJnt933C/uHHnbYbb+Q/tEo2U63bqdhF5kiqUfykfTksqkU2QvrJOicDgcp&#10;JUJzKKTe5PTD3eLVBSXOM10wBVrk9CAcvZy+fDGpTSbOYAuqEJYgiHZZbXK69d5kSeL4VlTMDcAI&#10;jcYSbMU8Xu0mKSyrEb1SyVmajpIabGEscOEcaq9aI51G/LIU3N+UpROeqJxibj6eNp7rcCbTCcs2&#10;lpmt5F0a7B+yqJjUGPQEdcU8Izsr/4CqJLfgoPQDDlUCZSm5iDVgNcP0WTWrLTMi1oLkOHOiyf0/&#10;WH69v7VEFjkdU6JZhS06fj0+HL8dfxy/P35+/ELGgaPauAxdVwadffMWGux1r3eoDKU3pa3CF4si&#10;aEe2DyeGReMJR+XZaDRO0cLRNBxejN+cB5Tk6bGxzr8TUJEg5NRiAyOvbL90vnXtXUIsB0oWC6lU&#10;vIShEXNlyZ5hu5WPKSL4b15Kkzqno9fnaQTWEJ63yEpjLqHUtqQg+WbddPR0NKyhOCALFtpZcoYv&#10;JOa6ZM7fMovDg+XhQvgbPEoFGAs6iZIt2E9/0wd/7ClaKalxGHPqPu6YFZSo9xq7HSa3F2wvrHtB&#10;76o5YMFDXDXDo4gPrFe9WFqo7nFPZiEKmpjmGCunvhfnvl0J3DMuZrPohPNpmF/qleEBOhAcmL9r&#10;7pk1XXs89vUa+jFl2bMutb7hpYbZzkMpYwsDry2LHd0423EIuj0My/PrPXo9/S2mPwEAAP//AwBQ&#10;SwMEFAAGAAgAAAAhACdlo43fAAAABwEAAA8AAABkcnMvZG93bnJldi54bWxMj8FOwzAQRO9I/IO1&#10;SFxQ6xBCG0KcCpA4IIEQLerZjZck1F6H2G1Tvp7lBMeZWc28LRejs2KPQ+g8KbicJiCQam86ahS8&#10;rx4nOYgQNRltPaGCIwZYVKcnpS6MP9Ab7pexEVxCodAK2hj7QspQt+h0mPoeibMPPzgdWQ6NNIM+&#10;cLmzMk2SmXS6I15odY8PLdbb5c4pyI/Zy8V6Nl9/2ten+/a7+aLnrVbq/Gy8uwURcYx/x/CLz+hQ&#10;MdPG78gEYRXwI1FBenUzB8FxlrKxYeM6z0BWpfzPX/0AAAD//wMAUEsBAi0AFAAGAAgAAAAhALaD&#10;OJL+AAAA4QEAABMAAAAAAAAAAAAAAAAAAAAAAFtDb250ZW50X1R5cGVzXS54bWxQSwECLQAUAAYA&#10;CAAAACEAOP0h/9YAAACUAQAACwAAAAAAAAAAAAAAAAAvAQAAX3JlbHMvLnJlbHNQSwECLQAUAAYA&#10;CAAAACEALvGwblICAAB1BAAADgAAAAAAAAAAAAAAAAAuAgAAZHJzL2Uyb0RvYy54bWxQSwECLQAU&#10;AAYACAAAACEAJ2Wjjd8AAAAHAQAADwAAAAAAAAAAAAAAAACsBAAAZHJzL2Rvd25yZXYueG1sUEsF&#10;BgAAAAAEAAQA8wAAALgFAAAAAA==&#10;" fillcolor="white [3201]" stroked="f" strokeweight=".5pt">
                <v:textbox inset="0,0,0,0">
                  <w:txbxContent>
                    <w:p w:rsidR="005E4A19" w:rsidRPr="00591F9F" w:rsidRDefault="005E4A19" w:rsidP="005E4A19">
                      <w:pPr>
                        <w:rPr>
                          <w:rFonts w:ascii="Arial Narrow" w:hAnsi="Arial Narrow" w:cstheme="majorBidi"/>
                          <w:sz w:val="16"/>
                          <w:szCs w:val="16"/>
                          <w:lang w:val="en-US"/>
                        </w:rPr>
                      </w:pPr>
                      <w:r>
                        <w:rPr>
                          <w:rFonts w:ascii="Arial Narrow" w:hAnsi="Arial Narrow" w:cstheme="majorBidi"/>
                          <w:sz w:val="16"/>
                          <w:szCs w:val="16"/>
                          <w:lang w:val="en-US"/>
                        </w:rPr>
                        <w:t>Inner</w:t>
                      </w:r>
                    </w:p>
                  </w:txbxContent>
                </v:textbox>
                <w10:wrap anchorx="margin"/>
              </v:shape>
            </w:pict>
          </mc:Fallback>
        </mc:AlternateContent>
      </w:r>
      <w:r w:rsidRPr="00B214B8">
        <w:rPr>
          <w:noProof/>
          <w:lang w:eastAsia="ru-RU" w:bidi="he-IL"/>
        </w:rPr>
        <mc:AlternateContent>
          <mc:Choice Requires="wps">
            <w:drawing>
              <wp:anchor distT="0" distB="0" distL="114300" distR="114300" simplePos="0" relativeHeight="251663360" behindDoc="0" locked="0" layoutInCell="1" allowOverlap="1" wp14:anchorId="0ED7433C" wp14:editId="733B1C2A">
                <wp:simplePos x="0" y="0"/>
                <wp:positionH relativeFrom="column">
                  <wp:posOffset>2494779</wp:posOffset>
                </wp:positionH>
                <wp:positionV relativeFrom="paragraph">
                  <wp:posOffset>946113</wp:posOffset>
                </wp:positionV>
                <wp:extent cx="266700" cy="118745"/>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266700" cy="118745"/>
                        </a:xfrm>
                        <a:prstGeom prst="rect">
                          <a:avLst/>
                        </a:prstGeom>
                        <a:solidFill>
                          <a:schemeClr val="lt1"/>
                        </a:solidFill>
                        <a:ln w="6350">
                          <a:noFill/>
                        </a:ln>
                      </wps:spPr>
                      <wps:txbx>
                        <w:txbxContent>
                          <w:p w:rsidR="005E4A19" w:rsidRPr="00591F9F" w:rsidRDefault="005E4A19" w:rsidP="005E4A19">
                            <w:pPr>
                              <w:rPr>
                                <w:rFonts w:ascii="Arial Narrow" w:hAnsi="Arial Narrow" w:cstheme="majorBidi"/>
                                <w:sz w:val="16"/>
                                <w:szCs w:val="16"/>
                                <w:lang w:val="en-US"/>
                              </w:rPr>
                            </w:pPr>
                            <w:r>
                              <w:rPr>
                                <w:rFonts w:ascii="Arial Narrow" w:hAnsi="Arial Narrow" w:cstheme="majorBidi"/>
                                <w:sz w:val="16"/>
                                <w:szCs w:val="16"/>
                                <w:lang w:val="en-US"/>
                              </w:rPr>
                              <w:t>Inner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7433C" id="Надпись 6" o:spid="_x0000_s1034" type="#_x0000_t202" style="position:absolute;left:0;text-align:left;margin-left:196.45pt;margin-top:74.5pt;width:21pt;height: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XhVUgIAAHUEAAAOAAAAZHJzL2Uyb0RvYy54bWysVLFu2zAQ3Qv0HwjuteS0cQzBcuA6cFHA&#10;SAI4RWaaoiwCFI8laUvu1r2/0H/I0KFbf8H5ox4py2nTTkUX6sg7Pt57d6fJZVsrshPWSdA5HQ5S&#10;SoTmUEi9yemHu8WrMSXOM10wBVrkdC8cvZy+fDFpTCbOoAJVCEsQRLusMTmtvDdZkjheiZq5ARih&#10;0VmCrZnHrd0khWUNotcqOUvTUdKALYwFLpzD06vOSacRvywF9zdl6YQnKqeYm4+rjes6rMl0wrKN&#10;ZaaS/JgG+4csaiY1PnqCumKeka2Vf0DVkltwUPoBhzqBspRcRA7IZpg+Y7OqmBGRC4rjzEkm9/9g&#10;+fXu1hJZ5HREiWY1lujw9fBw+Hb4cfj++PnxCxkFjRrjMgxdGQz27Vtosdb9ucPDQL0tbR2+SIqg&#10;H9XenxQWrSccD89Go4sUPRxdw+H44s15QEmeLhvr/DsBNQlGTi0WMOrKdkvnu9A+JLzlQMliIZWK&#10;m9A0Yq4s2TEst/IxRQT/LUpp0iDb1+dpBNYQrnfISmMugWpHKVi+XbdRnnFPdw3FHlWw0PWSM3wh&#10;Mdclc/6WWWwepIcD4W9wKRXgW3C0KKnAfvrbeYjHmqKXkgabMafu45ZZQYl6r7HaoXN7w/bGujf0&#10;tp4DEh7iqBkeTbxgverN0kJ9j3MyC6+gi2mOb+XU9+bcdyOBc8bFbBaDsD8N80u9MjxAB4GD8nft&#10;PbPmWB6Pdb2Gvk1Z9qxKXWy4qWG29VDKWMKga6fiUW7s7dgExzkMw/PrPkY9/S2mPwEAAP//AwBQ&#10;SwMEFAAGAAgAAAAhAN2DtR7iAAAACwEAAA8AAABkcnMvZG93bnJldi54bWxMj8FOwzAQRO9I/IO1&#10;SFxQ69BGSRPiVIDEAYkK0aKe3djEofY6xG6b8vUsJzjuzNPsTLUcnWVHPYTOo4DbaQJMY+NVh62A&#10;983TZAEsRIlKWo9awFkHWNaXF5UslT/hmz6uY8soBEMpBZgY+5Lz0BjtZJj6XiN5H35wMtI5tFwN&#10;8kThzvJZkmTcyQ7pg5G9fjS62a8PTsDinK5utlm+/bSvzw/mu/3Cl70U4vpqvL8DFvUY/2D4rU/V&#10;oaZOO39AFZgVMC9mBaFkpAWNIiKdp6TsSMnyHHhd8f8b6h8AAAD//wMAUEsBAi0AFAAGAAgAAAAh&#10;ALaDOJL+AAAA4QEAABMAAAAAAAAAAAAAAAAAAAAAAFtDb250ZW50X1R5cGVzXS54bWxQSwECLQAU&#10;AAYACAAAACEAOP0h/9YAAACUAQAACwAAAAAAAAAAAAAAAAAvAQAAX3JlbHMvLnJlbHNQSwECLQAU&#10;AAYACAAAACEA+c14VVICAAB1BAAADgAAAAAAAAAAAAAAAAAuAgAAZHJzL2Uyb0RvYy54bWxQSwEC&#10;LQAUAAYACAAAACEA3YO1HuIAAAALAQAADwAAAAAAAAAAAAAAAACsBAAAZHJzL2Rvd25yZXYueG1s&#10;UEsFBgAAAAAEAAQA8wAAALsFAAAAAA==&#10;" fillcolor="white [3201]" stroked="f" strokeweight=".5pt">
                <v:textbox inset="0,0,0,0">
                  <w:txbxContent>
                    <w:p w:rsidR="005E4A19" w:rsidRPr="00591F9F" w:rsidRDefault="005E4A19" w:rsidP="005E4A19">
                      <w:pPr>
                        <w:rPr>
                          <w:rFonts w:ascii="Arial Narrow" w:hAnsi="Arial Narrow" w:cstheme="majorBidi"/>
                          <w:sz w:val="16"/>
                          <w:szCs w:val="16"/>
                          <w:lang w:val="en-US"/>
                        </w:rPr>
                      </w:pPr>
                      <w:r>
                        <w:rPr>
                          <w:rFonts w:ascii="Arial Narrow" w:hAnsi="Arial Narrow" w:cstheme="majorBidi"/>
                          <w:sz w:val="16"/>
                          <w:szCs w:val="16"/>
                          <w:lang w:val="en-US"/>
                        </w:rPr>
                        <w:t>Inner</w:t>
                      </w:r>
                    </w:p>
                  </w:txbxContent>
                </v:textbox>
              </v:shape>
            </w:pict>
          </mc:Fallback>
        </mc:AlternateContent>
      </w:r>
      <w:r w:rsidRPr="00B214B8">
        <w:rPr>
          <w:noProof/>
          <w:lang w:eastAsia="ru-RU" w:bidi="he-IL"/>
        </w:rPr>
        <mc:AlternateContent>
          <mc:Choice Requires="wps">
            <w:drawing>
              <wp:anchor distT="0" distB="0" distL="114300" distR="114300" simplePos="0" relativeHeight="251661312" behindDoc="0" locked="0" layoutInCell="1" allowOverlap="1" wp14:anchorId="3DB464C4" wp14:editId="4C8A8BD8">
                <wp:simplePos x="0" y="0"/>
                <wp:positionH relativeFrom="column">
                  <wp:posOffset>565554</wp:posOffset>
                </wp:positionH>
                <wp:positionV relativeFrom="paragraph">
                  <wp:posOffset>2928194</wp:posOffset>
                </wp:positionV>
                <wp:extent cx="266700" cy="118745"/>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266700" cy="118745"/>
                        </a:xfrm>
                        <a:prstGeom prst="rect">
                          <a:avLst/>
                        </a:prstGeom>
                        <a:solidFill>
                          <a:schemeClr val="lt1"/>
                        </a:solidFill>
                        <a:ln w="6350">
                          <a:noFill/>
                        </a:ln>
                      </wps:spPr>
                      <wps:txbx>
                        <w:txbxContent>
                          <w:p w:rsidR="005E4A19" w:rsidRPr="00591F9F" w:rsidRDefault="005E4A19" w:rsidP="005E4A19">
                            <w:pPr>
                              <w:rPr>
                                <w:rFonts w:ascii="Arial Narrow" w:hAnsi="Arial Narrow" w:cstheme="majorBidi"/>
                                <w:sz w:val="16"/>
                                <w:szCs w:val="16"/>
                                <w:lang w:val="en-US"/>
                              </w:rPr>
                            </w:pPr>
                            <w:r>
                              <w:rPr>
                                <w:rFonts w:ascii="Arial Narrow" w:hAnsi="Arial Narrow" w:cstheme="majorBidi"/>
                                <w:sz w:val="16"/>
                                <w:szCs w:val="16"/>
                                <w:lang w:val="en-US"/>
                              </w:rPr>
                              <w:t>Inner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464C4" id="Надпись 3" o:spid="_x0000_s1035" type="#_x0000_t202" style="position:absolute;left:0;text-align:left;margin-left:44.55pt;margin-top:230.55pt;width:21pt;height: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KLUwIAAHUEAAAOAAAAZHJzL2Uyb0RvYy54bWysVMFuEzEQvSPxD5bvZDcJTcsqmyqkCkKK&#10;2kop6tnxehNLXo+xneyGG3d+of/AgQM3fiH9I8bebAqFE+LiHXvGz/PezOz4sqkU2QnrJOic9nsp&#10;JUJzKKRe5/TD3fzVBSXOM10wBVrkdC8cvZy8fDGuTSYGsAFVCEsQRLusNjndeG+yJHF8IyrmemCE&#10;RmcJtmIet3adFJbViF6pZJCmo6QGWxgLXDiHp1etk04iflkK7m/K0glPVE4xNx9XG9dVWJPJmGVr&#10;y8xG8mMa7B+yqJjU+OgJ6op5RrZW/gFVSW7BQel7HKoEylJyETkgm376jM1yw4yIXFAcZ04yuf8H&#10;y693t5bIIqdDSjSrsESHh8PXw7fDj8P3x8+PX8gwaFQbl2Ho0mCwb95Cg7Xuzh0eBupNaavwRVIE&#10;/aj2/qSwaDzheDgYjc5T9HB09fsX56/PAkrydNlY598JqEgwcmqxgFFXtls434Z2IeEtB0oWc6lU&#10;3ISmETNlyY5huZWPKSL4b1FKkzqno+FZGoE1hOststKYS6DaUgqWb1ZNlOdNR3cFxR5VsND2kjN8&#10;LjHXBXP+lllsHqSHA+FvcCkV4FtwtCjZgP30t/MQjzVFLyU1NmNO3ccts4IS9V5jtUPndobtjFVn&#10;6G01AyTcx1EzPJp4wXrVmaWF6h7nZBpeQRfTHN/Kqe/MmW9HAueMi+k0BmF/GuYXeml4gA4CB+Xv&#10;mntmzbE8Hut6DV2bsuxZldrYcFPDdOuhlLGEQddWxaPc2NuxCY5zGIbn132MevpbTH4CAAD//wMA&#10;UEsDBBQABgAIAAAAIQAYmXzG4AAAAAoBAAAPAAAAZHJzL2Rvd25yZXYueG1sTI/BTsMwEETvSPyD&#10;tUhcEHUCVZqGOBUgcUCiQrRVz25s4lB7HWK3Tfl6Nie4ze6MZt+Wi8FZdtR9aD0KSCcJMI21Vy02&#10;Ajbrl9scWIgSlbQetYCzDrCoLi9KWSh/wg99XMWGUQmGQgowMXYF56E22skw8Z1G8j5972SksW+4&#10;6uWJyp3ld0mScSdbpAtGdvrZ6Hq/OjgB+Xm6vNlms+2XfX99Mj/NN77tpRDXV8PjA7Coh/gXhhGf&#10;0KEipp0/oArMUsc8paSAaZaSGAP3o9jRZjbPgVcl//9C9QsAAP//AwBQSwECLQAUAAYACAAAACEA&#10;toM4kv4AAADhAQAAEwAAAAAAAAAAAAAAAAAAAAAAW0NvbnRlbnRfVHlwZXNdLnhtbFBLAQItABQA&#10;BgAIAAAAIQA4/SH/1gAAAJQBAAALAAAAAAAAAAAAAAAAAC8BAABfcmVscy8ucmVsc1BLAQItABQA&#10;BgAIAAAAIQAF2rKLUwIAAHUEAAAOAAAAAAAAAAAAAAAAAC4CAABkcnMvZTJvRG9jLnhtbFBLAQIt&#10;ABQABgAIAAAAIQAYmXzG4AAAAAoBAAAPAAAAAAAAAAAAAAAAAK0EAABkcnMvZG93bnJldi54bWxQ&#10;SwUGAAAAAAQABADzAAAAugUAAAAA&#10;" fillcolor="white [3201]" stroked="f" strokeweight=".5pt">
                <v:textbox inset="0,0,0,0">
                  <w:txbxContent>
                    <w:p w:rsidR="005E4A19" w:rsidRPr="00591F9F" w:rsidRDefault="005E4A19" w:rsidP="005E4A19">
                      <w:pPr>
                        <w:rPr>
                          <w:rFonts w:ascii="Arial Narrow" w:hAnsi="Arial Narrow" w:cstheme="majorBidi"/>
                          <w:sz w:val="16"/>
                          <w:szCs w:val="16"/>
                          <w:lang w:val="en-US"/>
                        </w:rPr>
                      </w:pPr>
                      <w:r>
                        <w:rPr>
                          <w:rFonts w:ascii="Arial Narrow" w:hAnsi="Arial Narrow" w:cstheme="majorBidi"/>
                          <w:sz w:val="16"/>
                          <w:szCs w:val="16"/>
                          <w:lang w:val="en-US"/>
                        </w:rPr>
                        <w:t>Inner</w:t>
                      </w:r>
                    </w:p>
                  </w:txbxContent>
                </v:textbox>
              </v:shape>
            </w:pict>
          </mc:Fallback>
        </mc:AlternateContent>
      </w:r>
      <w:r w:rsidRPr="00B214B8">
        <w:rPr>
          <w:noProof/>
          <w:lang w:eastAsia="ru-RU" w:bidi="he-IL"/>
        </w:rPr>
        <mc:AlternateContent>
          <mc:Choice Requires="wps">
            <w:drawing>
              <wp:anchor distT="0" distB="0" distL="114300" distR="114300" simplePos="0" relativeHeight="251659264" behindDoc="0" locked="0" layoutInCell="1" allowOverlap="1" wp14:anchorId="7A23B2BC" wp14:editId="468CCB43">
                <wp:simplePos x="0" y="0"/>
                <wp:positionH relativeFrom="column">
                  <wp:posOffset>1442955</wp:posOffset>
                </wp:positionH>
                <wp:positionV relativeFrom="paragraph">
                  <wp:posOffset>1057110</wp:posOffset>
                </wp:positionV>
                <wp:extent cx="266700" cy="118745"/>
                <wp:effectExtent l="0" t="0" r="0" b="0"/>
                <wp:wrapNone/>
                <wp:docPr id="269" name="Надпись 269"/>
                <wp:cNvGraphicFramePr/>
                <a:graphic xmlns:a="http://schemas.openxmlformats.org/drawingml/2006/main">
                  <a:graphicData uri="http://schemas.microsoft.com/office/word/2010/wordprocessingShape">
                    <wps:wsp>
                      <wps:cNvSpPr txBox="1"/>
                      <wps:spPr>
                        <a:xfrm>
                          <a:off x="0" y="0"/>
                          <a:ext cx="266700" cy="118745"/>
                        </a:xfrm>
                        <a:prstGeom prst="rect">
                          <a:avLst/>
                        </a:prstGeom>
                        <a:solidFill>
                          <a:schemeClr val="lt1"/>
                        </a:solidFill>
                        <a:ln w="6350">
                          <a:noFill/>
                        </a:ln>
                      </wps:spPr>
                      <wps:txbx>
                        <w:txbxContent>
                          <w:p w:rsidR="005E4A19" w:rsidRPr="00591F9F" w:rsidRDefault="005E4A19" w:rsidP="005E4A19">
                            <w:pPr>
                              <w:rPr>
                                <w:rFonts w:ascii="Arial Narrow" w:hAnsi="Arial Narrow" w:cstheme="majorBidi"/>
                                <w:sz w:val="16"/>
                                <w:szCs w:val="16"/>
                                <w:lang w:val="en-US"/>
                              </w:rPr>
                            </w:pPr>
                            <w:r>
                              <w:rPr>
                                <w:rFonts w:ascii="Arial Narrow" w:hAnsi="Arial Narrow" w:cstheme="majorBidi"/>
                                <w:sz w:val="16"/>
                                <w:szCs w:val="16"/>
                                <w:lang w:val="en-US"/>
                              </w:rPr>
                              <w:t>Inner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3B2BC" id="Надпись 269" o:spid="_x0000_s1036" type="#_x0000_t202" style="position:absolute;left:0;text-align:left;margin-left:113.6pt;margin-top:83.25pt;width:21pt;height: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lVVQIAAHoEAAAOAAAAZHJzL2Uyb0RvYy54bWysVM2O0zAQviPxDpbvNElhu0vUdFW6KkJa&#10;7a7URXt2HbuN5HiM7TYpN+68Au/AgQM3XqH7RoydpoWFE+LijOfn88w3MxlftrUiW2FdBbqg2SCl&#10;RGgOZaVXBX1/P39xQYnzTJdMgRYF3QlHLyfPn40bk4shrEGVwhIE0S5vTEHX3ps8SRxfi5q5ARih&#10;0SjB1szj1a6S0rIG0WuVDNN0lDRgS2OBC+dQe9UZ6STiSym4v5XSCU9UQTE3H08bz2U4k8mY5SvL&#10;zLrihzTYP2RRs0rjo0eoK+YZ2djqD6i64hYcSD/gUCcgZcVFrAGrydIn1SzWzIhYC5LjzJEm9/9g&#10;+c32zpKqLOhw9JoSzWps0v7L/uv+2/7H/vvjp8fPJFiQp8a4HN0XBgN8+wZa7Hevd6gM5bfS1uGL&#10;hRG0I+O7I8ui9YSjcjganado4WjKsovzV2cBJTkFG+v8WwE1CUJBLTYxcsu21853rr1LeMuBqsp5&#10;pVS8hMERM2XJlmHLlY8pIvhvXkqTpqCjl2dpBNYQwjtkpTGXUGpXUpB8u2wjRVmcl6BaQrlDGix0&#10;A+UMn1eY7DVz/o5ZnCCsD7fC3+IhFeBjcJAoWYP9+Dd98MfGopWSBieyoO7DhllBiXqnseVhfHvB&#10;9sKyF/SmngFWnOG+GR5FDLBe9aK0UD/gskzDK2himuNbBfW9OPPdXuCycTGdRiccUsP8tV4YHqAD&#10;w4H6+/aBWXPoj8fG3kA/qyx/0qbON0RqmG48yCr28MTigW8c8DgFh2UMG/TrPXqdfhmTnwAAAP//&#10;AwBQSwMEFAAGAAgAAAAhAIyPrbXhAAAACwEAAA8AAABkcnMvZG93bnJldi54bWxMj8FOwzAQRO9I&#10;/IO1SFxQ62BRN4Q4FSBxQKJCtKhnNzZJqL0OsdumfD3LCY478zQ7Uy5G79jBDrELqOB6mgGzWAfT&#10;YaPgff00yYHFpNFoF9AqONkIi+r8rNSFCUd8s4dVahiFYCy0gjalvuA81q31Ok5Db5G8jzB4negc&#10;Gm4GfaRw77jIMsm97pA+tLq3j62td6u9V5CfbpZXGznffLrX54f2u/nCl51W6vJivL8DluyY/mD4&#10;rU/VoaJO27BHE5lTIMRcEEqGlDNgRAh5S8qWlHwmgFcl/7+h+gEAAP//AwBQSwECLQAUAAYACAAA&#10;ACEAtoM4kv4AAADhAQAAEwAAAAAAAAAAAAAAAAAAAAAAW0NvbnRlbnRfVHlwZXNdLnhtbFBLAQIt&#10;ABQABgAIAAAAIQA4/SH/1gAAAJQBAAALAAAAAAAAAAAAAAAAAC8BAABfcmVscy8ucmVsc1BLAQIt&#10;ABQABgAIAAAAIQBQqplVVQIAAHoEAAAOAAAAAAAAAAAAAAAAAC4CAABkcnMvZTJvRG9jLnhtbFBL&#10;AQItABQABgAIAAAAIQCMj6214QAAAAsBAAAPAAAAAAAAAAAAAAAAAK8EAABkcnMvZG93bnJldi54&#10;bWxQSwUGAAAAAAQABADzAAAAvQUAAAAA&#10;" fillcolor="white [3201]" stroked="f" strokeweight=".5pt">
                <v:textbox inset="0,0,0,0">
                  <w:txbxContent>
                    <w:p w:rsidR="005E4A19" w:rsidRPr="00591F9F" w:rsidRDefault="005E4A19" w:rsidP="005E4A19">
                      <w:pPr>
                        <w:rPr>
                          <w:rFonts w:ascii="Arial Narrow" w:hAnsi="Arial Narrow" w:cstheme="majorBidi"/>
                          <w:sz w:val="16"/>
                          <w:szCs w:val="16"/>
                          <w:lang w:val="en-US"/>
                        </w:rPr>
                      </w:pPr>
                      <w:r>
                        <w:rPr>
                          <w:rFonts w:ascii="Arial Narrow" w:hAnsi="Arial Narrow" w:cstheme="majorBidi"/>
                          <w:sz w:val="16"/>
                          <w:szCs w:val="16"/>
                          <w:lang w:val="en-US"/>
                        </w:rPr>
                        <w:t>Inner</w:t>
                      </w:r>
                    </w:p>
                  </w:txbxContent>
                </v:textbox>
              </v:shape>
            </w:pict>
          </mc:Fallback>
        </mc:AlternateContent>
      </w:r>
      <w:r w:rsidR="00EC632F">
        <w:rPr>
          <w:noProof/>
          <w:lang w:eastAsia="ru-RU" w:bidi="he-IL"/>
        </w:rPr>
        <w:drawing>
          <wp:inline distT="0" distB="0" distL="0" distR="0">
            <wp:extent cx="7020560" cy="3705225"/>
            <wp:effectExtent l="0" t="0" r="889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49402" name="Рисунок 1"/>
                    <pic:cNvPicPr/>
                  </pic:nvPicPr>
                  <pic:blipFill>
                    <a:blip r:embed="rId9">
                      <a:extLst>
                        <a:ext uri="{28A0092B-C50C-407E-A947-70E740481C1C}">
                          <a14:useLocalDpi xmlns:a14="http://schemas.microsoft.com/office/drawing/2010/main" val="0"/>
                        </a:ext>
                      </a:extLst>
                    </a:blip>
                    <a:stretch>
                      <a:fillRect/>
                    </a:stretch>
                  </pic:blipFill>
                  <pic:spPr>
                    <a:xfrm>
                      <a:off x="0" y="0"/>
                      <a:ext cx="7020560" cy="3705225"/>
                    </a:xfrm>
                    <a:prstGeom prst="rect">
                      <a:avLst/>
                    </a:prstGeom>
                  </pic:spPr>
                </pic:pic>
              </a:graphicData>
            </a:graphic>
          </wp:inline>
        </w:drawing>
      </w:r>
    </w:p>
    <w:p w:rsidR="007B5134" w:rsidRDefault="00EC632F" w:rsidP="00D95C48">
      <w:pPr>
        <w:tabs>
          <w:tab w:val="left" w:pos="1055"/>
        </w:tabs>
        <w:jc w:val="center"/>
        <w:rPr>
          <w:noProof/>
          <w:lang w:eastAsia="ru-RU" w:bidi="he-IL"/>
        </w:rPr>
      </w:pPr>
      <w:r w:rsidRPr="008D1BEB">
        <w:rPr>
          <w:b/>
          <w:sz w:val="28"/>
          <w:lang w:val="en"/>
        </w:rPr>
        <w:t>Process functional diagram of the HFWT series tank</w:t>
      </w:r>
    </w:p>
    <w:p w:rsidR="005E4A19" w:rsidRDefault="00364998" w:rsidP="00D95C48">
      <w:pPr>
        <w:tabs>
          <w:tab w:val="left" w:pos="1055"/>
        </w:tabs>
        <w:jc w:val="center"/>
      </w:pPr>
      <w:r>
        <w:rPr>
          <w:noProof/>
          <w:lang w:eastAsia="ru-RU"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396.75pt">
            <v:imagedata r:id="rId10" o:title="HFWT"/>
          </v:shape>
        </w:pict>
      </w:r>
    </w:p>
    <w:p w:rsidR="00C7695B" w:rsidRDefault="00EC632F" w:rsidP="00C7695B">
      <w:pPr>
        <w:tabs>
          <w:tab w:val="left" w:pos="1055"/>
        </w:tabs>
        <w:ind w:firstLine="567"/>
        <w:jc w:val="both"/>
      </w:pPr>
      <w:r>
        <w:rPr>
          <w:lang w:val="en"/>
        </w:rPr>
        <w:lastRenderedPageBreak/>
        <w:t>The HFWT series tank is a breakthrough in the domestic hot water systems. The tank of this series allows water in the DHW system to be heated by a continuous-flow method. Principle of operation: A high-performance heat exchanger is disposed in the tank which transfers heat of water heated in the tank to water flowing through the heat exchanger. Therefore, the water from your well having entered the heat exchanger is heated from 8 degrees to 60 degrees Celsius and higher, while passing through it.  And at the outlet you get fresh hot water! This type of tanks is not exposed to Legionella infection!  Very compact and easy to install. In addition, this design allows the DHW recirculation system to be easily created.</w:t>
      </w:r>
    </w:p>
    <w:p w:rsidR="00835FC2" w:rsidRDefault="00EC632F" w:rsidP="008D1BEB">
      <w:pPr>
        <w:tabs>
          <w:tab w:val="left" w:pos="1055"/>
        </w:tabs>
        <w:ind w:firstLine="567"/>
        <w:jc w:val="center"/>
        <w:rPr>
          <w:rFonts w:eastAsiaTheme="minorEastAsia"/>
          <w:b/>
          <w:sz w:val="28"/>
          <w:lang w:eastAsia="ru-RU"/>
        </w:rPr>
      </w:pPr>
      <w:r w:rsidRPr="008D1BEB">
        <w:rPr>
          <w:rFonts w:eastAsiaTheme="minorEastAsia"/>
          <w:b/>
          <w:sz w:val="28"/>
          <w:lang w:val="en" w:eastAsia="ru-RU"/>
        </w:rPr>
        <w:t>Specifications</w:t>
      </w:r>
    </w:p>
    <w:p w:rsidR="0051744B" w:rsidRPr="008D1BEB" w:rsidRDefault="00364998" w:rsidP="008D1BEB">
      <w:pPr>
        <w:tabs>
          <w:tab w:val="left" w:pos="1055"/>
        </w:tabs>
        <w:ind w:firstLine="567"/>
        <w:jc w:val="center"/>
        <w:rPr>
          <w:rFonts w:eastAsiaTheme="minorEastAsia"/>
          <w:b/>
          <w:sz w:val="28"/>
          <w:lang w:eastAsia="ru-RU"/>
        </w:rPr>
      </w:pPr>
      <w:r>
        <w:rPr>
          <w:noProof/>
          <w:lang w:eastAsia="ru-RU" w:bidi="he-IL"/>
        </w:rPr>
        <w:pict>
          <v:shape id="_x0000_i1026" type="#_x0000_t75" style="width:534.75pt;height:498pt">
            <v:imagedata r:id="rId11" o:title="HFWT"/>
          </v:shape>
        </w:pict>
      </w:r>
    </w:p>
    <w:p w:rsidR="00C7695B" w:rsidRPr="00280290" w:rsidRDefault="00EC632F" w:rsidP="00A12528">
      <w:pPr>
        <w:jc w:val="center"/>
        <w:rPr>
          <w:b/>
          <w:bCs/>
          <w:sz w:val="24"/>
          <w:szCs w:val="24"/>
        </w:rPr>
      </w:pPr>
      <w:r>
        <w:rPr>
          <w:b/>
          <w:noProof/>
          <w:sz w:val="28"/>
          <w:szCs w:val="28"/>
          <w:lang w:val="en" w:eastAsia="ru-RU"/>
        </w:rPr>
        <w:t>Customized tanks with an operation pressure up to 10 bar can be manufactured.</w:t>
      </w:r>
    </w:p>
    <w:p w:rsidR="000C7377" w:rsidRPr="00C37D42" w:rsidRDefault="00EC632F" w:rsidP="00A12528">
      <w:pPr>
        <w:ind w:left="142" w:firstLine="284"/>
        <w:jc w:val="both"/>
        <w:rPr>
          <w:b/>
          <w:sz w:val="28"/>
          <w:szCs w:val="28"/>
        </w:rPr>
      </w:pPr>
      <w:r w:rsidRPr="00C37D42">
        <w:rPr>
          <w:b/>
          <w:sz w:val="28"/>
          <w:szCs w:val="28"/>
          <w:lang w:val="en"/>
        </w:rPr>
        <w:t>Operation rules and recommendations.</w:t>
      </w:r>
    </w:p>
    <w:p w:rsidR="000C7377" w:rsidRDefault="00EC632F" w:rsidP="00A12528">
      <w:pPr>
        <w:ind w:left="142" w:firstLine="284"/>
        <w:jc w:val="both"/>
      </w:pPr>
      <w:r>
        <w:rPr>
          <w:lang w:val="en"/>
        </w:rPr>
        <w:t xml:space="preserve">- When using the tank all-year-round, at the time of transition to the summer season during which not heating is required, you may use the tank for hot water supply from your boiler or heat pump by adjusting the system for maintaining the temperature in the tank at the level you require. In this case, you should cut off taps number 14 and 15 and open a tap number 13 on the bypass, thereby maintaining the circulation via a small loop (in this operating mode, a circulating pump </w:t>
      </w:r>
      <w:r>
        <w:rPr>
          <w:lang w:val="en"/>
        </w:rPr>
        <w:lastRenderedPageBreak/>
        <w:t xml:space="preserve">of the heating system should remain operable if you wish to be fully supplied with DHW). If there is no need in such high DHW supply, the heating system circulating pump may be turned off. In this case, you will get a supply of 50-100 liters of hot water per one tap opening (with a two-minute interval opening). This is related to the fact that in the absence of circulation in the tank, at a maximum load for the DHW draw-off, the nearest water layers adjacent to the heat exchanger transfer their heat at extremely high rate, while the remaining tank volume still remains in a hot condition. Therefore, the circulation should be maintained in the tank to always get a full DHW supply. </w:t>
      </w:r>
    </w:p>
    <w:p w:rsidR="00F726CC" w:rsidRDefault="00EC632F" w:rsidP="00A12528">
      <w:pPr>
        <w:ind w:left="142" w:firstLine="284"/>
        <w:jc w:val="both"/>
      </w:pPr>
      <w:r>
        <w:rPr>
          <w:lang w:val="en"/>
        </w:rPr>
        <w:t xml:space="preserve">- To safe electric power, we recommend to mount time relays on your circulating pumps or any other outside automatic circulation control devices. This allows you to save electric power at night when hot water is not used or when you are not at home for </w:t>
      </w:r>
      <w:r w:rsidR="005E4A19">
        <w:rPr>
          <w:lang w:val="en"/>
        </w:rPr>
        <w:t>several</w:t>
      </w:r>
      <w:r>
        <w:rPr>
          <w:lang w:val="en"/>
        </w:rPr>
        <w:t xml:space="preserve"> hours or days.</w:t>
      </w:r>
    </w:p>
    <w:p w:rsidR="00F726CC" w:rsidRDefault="00EC632F" w:rsidP="00A12528">
      <w:pPr>
        <w:ind w:left="142" w:firstLine="284"/>
        <w:jc w:val="both"/>
      </w:pPr>
      <w:r>
        <w:rPr>
          <w:lang w:val="en"/>
        </w:rPr>
        <w:t>The above tank installation diagram shows the DHW system without recirculation, however, if you need a system with recirculation, you may include a return pipeline and recirculating pump into the diagram.</w:t>
      </w:r>
    </w:p>
    <w:p w:rsidR="00F726CC" w:rsidRPr="00576B65" w:rsidRDefault="00EC632F" w:rsidP="00A12528">
      <w:pPr>
        <w:ind w:left="142" w:firstLine="284"/>
        <w:jc w:val="both"/>
        <w:rPr>
          <w:b/>
          <w:color w:val="FF0000"/>
        </w:rPr>
      </w:pPr>
      <w:r w:rsidRPr="00576B65">
        <w:rPr>
          <w:b/>
          <w:color w:val="FF0000"/>
          <w:lang w:val="en"/>
        </w:rPr>
        <w:t xml:space="preserve">It is mandatory to mount a return valve to prevent overflow of hot water to cold water!!! </w:t>
      </w:r>
    </w:p>
    <w:p w:rsidR="00576B65" w:rsidRPr="00576B65" w:rsidRDefault="00EC632F" w:rsidP="00A12528">
      <w:pPr>
        <w:ind w:left="142" w:firstLine="284"/>
        <w:jc w:val="both"/>
      </w:pPr>
      <w:r>
        <w:rPr>
          <w:lang w:val="en"/>
        </w:rPr>
        <w:t xml:space="preserve">If you need to install multiple DHW tanks to form a cascade system, you may mail a request for the installation diagram to our specialists at: </w:t>
      </w:r>
    </w:p>
    <w:p w:rsidR="003D5CD1" w:rsidRDefault="00386B9C" w:rsidP="00A12528">
      <w:pPr>
        <w:ind w:left="142" w:firstLine="284"/>
        <w:jc w:val="both"/>
      </w:pPr>
      <w:hyperlink r:id="rId12" w:history="1">
        <w:r w:rsidR="008519D3" w:rsidRPr="00370BBB">
          <w:rPr>
            <w:rStyle w:val="a6"/>
            <w:lang w:val="en"/>
          </w:rPr>
          <w:t>alfa-vim@mail.ru</w:t>
        </w:r>
      </w:hyperlink>
    </w:p>
    <w:p w:rsidR="00576B65" w:rsidRDefault="00EC632F" w:rsidP="00A12528">
      <w:pPr>
        <w:ind w:left="142" w:firstLine="284"/>
        <w:jc w:val="both"/>
      </w:pPr>
      <w:r>
        <w:rPr>
          <w:lang w:val="en"/>
        </w:rPr>
        <w:t xml:space="preserve">- We would like to pay your attention to the fact that it is not permitted to heat water to extremely high temperatures of +65 and </w:t>
      </w:r>
      <w:r w:rsidR="005E4A19">
        <w:rPr>
          <w:lang w:val="en"/>
        </w:rPr>
        <w:t>higher</w:t>
      </w:r>
      <w:r>
        <w:rPr>
          <w:lang w:val="en"/>
        </w:rPr>
        <w:t xml:space="preserve"> as you may burn your skin while washing with overheated water. To control the DHW temperature, you may install an </w:t>
      </w:r>
      <w:proofErr w:type="spellStart"/>
      <w:r>
        <w:rPr>
          <w:lang w:val="en"/>
        </w:rPr>
        <w:t>admixing</w:t>
      </w:r>
      <w:proofErr w:type="spellEnd"/>
      <w:r>
        <w:rPr>
          <w:lang w:val="en"/>
        </w:rPr>
        <w:t xml:space="preserve"> assembly on the supply and return DHW draw-off lines and select the required DHW temperature (according to sanitary norms the DHW from 55 to 60 degrees, while water at a temperature of 39-45 degrees is considered comfortable for a user).</w:t>
      </w:r>
    </w:p>
    <w:p w:rsidR="00576B65" w:rsidRDefault="00EC632F" w:rsidP="00A12528">
      <w:pPr>
        <w:ind w:left="142" w:firstLine="284"/>
        <w:jc w:val="both"/>
        <w:rPr>
          <w:b/>
          <w:color w:val="FF0000"/>
        </w:rPr>
      </w:pPr>
      <w:r w:rsidRPr="00576B65">
        <w:rPr>
          <w:b/>
          <w:color w:val="FF0000"/>
          <w:lang w:val="en"/>
        </w:rPr>
        <w:t>Depending on the capacity of your DHW circuit, an expansion tank (10% of the circuit capacity) and a safety assembly (for 6 bar level) should be mounted on this circuit since the system is closed.</w:t>
      </w:r>
    </w:p>
    <w:p w:rsidR="00C37D42" w:rsidRPr="00A11D06" w:rsidRDefault="00EC632F" w:rsidP="00A12528">
      <w:pPr>
        <w:ind w:left="142" w:firstLine="284"/>
        <w:jc w:val="both"/>
        <w:rPr>
          <w:b/>
        </w:rPr>
      </w:pPr>
      <w:r w:rsidRPr="00A11D06">
        <w:rPr>
          <w:b/>
          <w:lang w:val="en"/>
        </w:rPr>
        <w:t>The DHW circuit heat exchanger is made of high-quality stainless steel (AISI304 and AISI 316 L grades).</w:t>
      </w:r>
    </w:p>
    <w:p w:rsidR="00C37D42" w:rsidRPr="00A11D06" w:rsidRDefault="00EC632F" w:rsidP="00A12528">
      <w:pPr>
        <w:ind w:left="142" w:firstLine="284"/>
        <w:jc w:val="both"/>
        <w:rPr>
          <w:b/>
        </w:rPr>
      </w:pPr>
      <w:r w:rsidRPr="00A11D06">
        <w:rPr>
          <w:b/>
          <w:lang w:val="en"/>
        </w:rPr>
        <w:t>With this system you will spared from replacing magnesium anodes every 0.5-1 year.</w:t>
      </w:r>
    </w:p>
    <w:p w:rsidR="00A11D06" w:rsidRPr="00AC1683" w:rsidRDefault="00EC632F" w:rsidP="00A12528">
      <w:pPr>
        <w:pStyle w:val="a7"/>
        <w:numPr>
          <w:ilvl w:val="0"/>
          <w:numId w:val="1"/>
        </w:numPr>
        <w:ind w:left="142" w:firstLine="284"/>
        <w:jc w:val="both"/>
      </w:pPr>
      <w:r w:rsidRPr="00AC1683">
        <w:rPr>
          <w:lang w:val="en"/>
        </w:rPr>
        <w:t>Description</w:t>
      </w:r>
    </w:p>
    <w:p w:rsidR="002F1AE0" w:rsidRPr="00BD4C6E" w:rsidRDefault="00EC632F" w:rsidP="00A12528">
      <w:pPr>
        <w:ind w:left="142" w:firstLine="284"/>
        <w:jc w:val="both"/>
      </w:pPr>
      <w:r>
        <w:rPr>
          <w:lang w:val="en"/>
        </w:rPr>
        <w:t xml:space="preserve">1.1 The </w:t>
      </w:r>
      <w:r w:rsidR="00C37D42">
        <w:rPr>
          <w:b/>
          <w:lang w:val="en"/>
        </w:rPr>
        <w:t>HFWT</w:t>
      </w:r>
      <w:r w:rsidR="005E4A19">
        <w:rPr>
          <w:b/>
          <w:lang w:val="en"/>
        </w:rPr>
        <w:t xml:space="preserve"> </w:t>
      </w:r>
      <w:r>
        <w:rPr>
          <w:lang w:val="en"/>
        </w:rPr>
        <w:t xml:space="preserve">series tank is designed for use in the heating systems offering the possibility of supplying DHW. In addition, the tank allows multivalent heating systems to be created by using the maximum number of heat sources. </w:t>
      </w:r>
    </w:p>
    <w:p w:rsidR="002F1AE0" w:rsidRPr="002F1AE0" w:rsidRDefault="00EC632F" w:rsidP="00A12528">
      <w:pPr>
        <w:ind w:left="142" w:firstLine="284"/>
        <w:jc w:val="both"/>
      </w:pPr>
      <w:r>
        <w:rPr>
          <w:lang w:val="en"/>
        </w:rPr>
        <w:t xml:space="preserve">2. The thermal energy storage tank is designed to operate at a temperature of water, water-glycol solutions as well as alcohol solutions ranging from +2 to +95 °C </w:t>
      </w:r>
    </w:p>
    <w:p w:rsidR="002F1AE0" w:rsidRPr="002F1AE0" w:rsidRDefault="00EC632F" w:rsidP="00A12528">
      <w:pPr>
        <w:ind w:left="142" w:firstLine="284"/>
        <w:jc w:val="both"/>
      </w:pPr>
      <w:r w:rsidRPr="002F1AE0">
        <w:rPr>
          <w:lang w:val="en"/>
        </w:rPr>
        <w:t>1.3 All models in this series have the following design features:</w:t>
      </w:r>
    </w:p>
    <w:p w:rsidR="002F1AE0" w:rsidRPr="002F1AE0" w:rsidRDefault="00EC632F" w:rsidP="00A12528">
      <w:pPr>
        <w:ind w:left="142" w:firstLine="284"/>
        <w:jc w:val="both"/>
      </w:pPr>
      <w:r w:rsidRPr="002F1AE0">
        <w:rPr>
          <w:lang w:val="en"/>
        </w:rPr>
        <w:t>A) The tanks are made of carbon steel, heat exchangers are made of AISI 304 stainless steel and are designed for durable operation.</w:t>
      </w:r>
    </w:p>
    <w:p w:rsidR="002F1AE0" w:rsidRPr="002F1AE0" w:rsidRDefault="00EC632F" w:rsidP="00A12528">
      <w:pPr>
        <w:ind w:left="142" w:firstLine="284"/>
        <w:jc w:val="both"/>
      </w:pPr>
      <w:r w:rsidRPr="002F1AE0">
        <w:rPr>
          <w:lang w:val="en"/>
        </w:rPr>
        <w:t>B) The lower support for the tank is made in the form of a ring bearing allowing the tank weight to be uniformly distributed over the floor surface and maintaining stability.</w:t>
      </w:r>
    </w:p>
    <w:p w:rsidR="002F1AE0" w:rsidRDefault="00EC632F" w:rsidP="00A12528">
      <w:pPr>
        <w:ind w:left="142" w:firstLine="284"/>
        <w:jc w:val="both"/>
      </w:pPr>
      <w:r>
        <w:rPr>
          <w:lang w:val="en"/>
        </w:rPr>
        <w:t>C) All tanks are equipped with inlet and outlet fittings made from a seamless thick-walled tube.</w:t>
      </w:r>
    </w:p>
    <w:p w:rsidR="00E40E31" w:rsidRDefault="00EC632F" w:rsidP="00A12528">
      <w:pPr>
        <w:ind w:left="142" w:firstLine="284"/>
        <w:jc w:val="both"/>
      </w:pPr>
      <w:r>
        <w:rPr>
          <w:lang w:val="en"/>
        </w:rPr>
        <w:t>On the outside, the standard design tanks with a capacity of up to including 1,000 l are protected by plastic covering. The tanks having the capacity over 1,000 l are protected by a plastic or fabric covering. Please contact a seller to obtain the information about the insulation color range.</w:t>
      </w:r>
    </w:p>
    <w:p w:rsidR="00252D1E" w:rsidRDefault="005E4A19" w:rsidP="00A12528">
      <w:pPr>
        <w:tabs>
          <w:tab w:val="left" w:pos="1055"/>
        </w:tabs>
        <w:ind w:left="142" w:firstLine="284"/>
        <w:jc w:val="both"/>
      </w:pPr>
      <w:r>
        <w:rPr>
          <w:lang w:val="en"/>
        </w:rPr>
        <w:lastRenderedPageBreak/>
        <w:t>Available</w:t>
      </w:r>
      <w:r w:rsidR="00EC632F">
        <w:rPr>
          <w:lang w:val="en"/>
        </w:rPr>
        <w:t xml:space="preserve"> option: tank modification according to a customer drawing (branch pipe mounting location, flanges, connection diameters, type and thickness of insulation) is calculated individually.</w:t>
      </w:r>
    </w:p>
    <w:p w:rsidR="00E40E31" w:rsidRDefault="00E40E31" w:rsidP="00A12528">
      <w:pPr>
        <w:ind w:left="142" w:firstLine="284"/>
        <w:jc w:val="both"/>
      </w:pPr>
    </w:p>
    <w:p w:rsidR="00252D1E" w:rsidRPr="00252D1E" w:rsidRDefault="00EC632F" w:rsidP="00A12528">
      <w:pPr>
        <w:spacing w:after="160" w:line="259" w:lineRule="auto"/>
        <w:ind w:left="142" w:firstLine="284"/>
        <w:contextualSpacing/>
        <w:jc w:val="both"/>
      </w:pPr>
      <w:r>
        <w:rPr>
          <w:lang w:val="en"/>
        </w:rPr>
        <w:t>Arrangement, installation and operation.</w:t>
      </w:r>
    </w:p>
    <w:p w:rsidR="00252D1E" w:rsidRPr="00252D1E" w:rsidRDefault="00EC632F" w:rsidP="00364998">
      <w:pPr>
        <w:ind w:left="142" w:firstLine="284"/>
        <w:jc w:val="both"/>
      </w:pPr>
      <w:bookmarkStart w:id="0" w:name="_Hlk31619638"/>
      <w:r w:rsidRPr="00252D1E">
        <w:rPr>
          <w:lang w:val="en"/>
        </w:rPr>
        <w:t xml:space="preserve">2.1 Prior to the tank installation, please, read the Tank </w:t>
      </w:r>
      <w:r w:rsidR="00364998">
        <w:rPr>
          <w:lang w:val="en"/>
        </w:rPr>
        <w:t>Data sheet</w:t>
      </w:r>
      <w:r w:rsidRPr="00252D1E">
        <w:rPr>
          <w:lang w:val="en"/>
        </w:rPr>
        <w:t xml:space="preserve"> and Installation</w:t>
      </w:r>
      <w:bookmarkStart w:id="1" w:name="_Hlk29817757"/>
      <w:r w:rsidR="005E4A19">
        <w:rPr>
          <w:lang w:val="en"/>
        </w:rPr>
        <w:t xml:space="preserve"> </w:t>
      </w:r>
      <w:r w:rsidRPr="00252D1E">
        <w:rPr>
          <w:lang w:val="en"/>
        </w:rPr>
        <w:t>and Operating Manual.  (</w:t>
      </w:r>
      <w:bookmarkStart w:id="2" w:name="_Hlk51243608"/>
      <w:r w:rsidRPr="00252D1E">
        <w:rPr>
          <w:lang w:val="en"/>
        </w:rPr>
        <w:t xml:space="preserve">see at </w:t>
      </w:r>
      <w:r w:rsidR="008519D3" w:rsidRPr="008519D3">
        <w:rPr>
          <w:color w:val="7030A0"/>
          <w:lang w:val="en"/>
        </w:rPr>
        <w:t>s-tank.ru</w:t>
      </w:r>
      <w:bookmarkEnd w:id="2"/>
      <w:r w:rsidRPr="00252D1E">
        <w:rPr>
          <w:lang w:val="en"/>
        </w:rPr>
        <w:t xml:space="preserve">) </w:t>
      </w:r>
      <w:bookmarkEnd w:id="1"/>
    </w:p>
    <w:p w:rsidR="00252D1E" w:rsidRPr="00252D1E" w:rsidRDefault="00EC632F" w:rsidP="00A12528">
      <w:pPr>
        <w:spacing w:after="160" w:line="259" w:lineRule="auto"/>
        <w:ind w:left="142" w:firstLine="284"/>
        <w:contextualSpacing/>
        <w:jc w:val="both"/>
      </w:pPr>
      <w:r>
        <w:rPr>
          <w:lang w:val="en"/>
        </w:rPr>
        <w:t>2.2. Installation location needs to be chosen so that:</w:t>
      </w:r>
    </w:p>
    <w:p w:rsidR="00252D1E" w:rsidRPr="00252D1E" w:rsidRDefault="00EC632F" w:rsidP="00A12528">
      <w:pPr>
        <w:spacing w:after="160" w:line="259" w:lineRule="auto"/>
        <w:ind w:left="142" w:firstLine="284"/>
        <w:contextualSpacing/>
        <w:jc w:val="both"/>
      </w:pPr>
      <w:r w:rsidRPr="00252D1E">
        <w:rPr>
          <w:lang w:val="en"/>
        </w:rPr>
        <w:t xml:space="preserve"> in case of leakage from the tank the water is drained to a sewer trap and then discharged from the premises without consequences;  </w:t>
      </w:r>
    </w:p>
    <w:p w:rsidR="00252D1E" w:rsidRPr="00252D1E" w:rsidRDefault="00EC632F" w:rsidP="005E4A19">
      <w:pPr>
        <w:spacing w:after="160" w:line="259" w:lineRule="auto"/>
        <w:ind w:left="142" w:firstLine="284"/>
        <w:contextualSpacing/>
        <w:jc w:val="both"/>
      </w:pPr>
      <w:r w:rsidRPr="00252D1E">
        <w:rPr>
          <w:lang w:val="en"/>
        </w:rPr>
        <w:t>it can be protected from shocks, industrial vibration, exposure to atmospheric precipitation (to be installed only in the premises). Any shock or mechanical impact may destroy the thermal insulation material and also cause tank leakage resulting in the tank failure!</w:t>
      </w:r>
    </w:p>
    <w:p w:rsidR="00252D1E" w:rsidRPr="00252D1E" w:rsidRDefault="00EC632F" w:rsidP="00A12528">
      <w:pPr>
        <w:spacing w:after="160" w:line="259" w:lineRule="auto"/>
        <w:ind w:left="142" w:firstLine="284"/>
        <w:contextualSpacing/>
        <w:jc w:val="both"/>
      </w:pPr>
      <w:r w:rsidRPr="00252D1E">
        <w:rPr>
          <w:lang w:val="en"/>
        </w:rPr>
        <w:t>When proceeding with the installation, it needs to be accounted that a free access should be provided to the tank for connecting, maintaining and disassembling it.</w:t>
      </w:r>
    </w:p>
    <w:p w:rsidR="00252D1E" w:rsidRPr="00252D1E" w:rsidRDefault="00EC632F" w:rsidP="005E4A19">
      <w:pPr>
        <w:ind w:left="142" w:firstLine="284"/>
        <w:jc w:val="both"/>
      </w:pPr>
      <w:r w:rsidRPr="00252D1E">
        <w:rPr>
          <w:lang w:val="en"/>
        </w:rPr>
        <w:t xml:space="preserve">2.3 The tank should be installed by skilled specialists and persons having a certificate or a </w:t>
      </w:r>
      <w:r w:rsidR="00364998" w:rsidRPr="00252D1E">
        <w:rPr>
          <w:lang w:val="en"/>
        </w:rPr>
        <w:t>license</w:t>
      </w:r>
      <w:r w:rsidRPr="00252D1E">
        <w:rPr>
          <w:lang w:val="en"/>
        </w:rPr>
        <w:t xml:space="preserve"> for performing works related to the heating system installation!  The installation needs to be confirmed in the Warranty Certificate.</w:t>
      </w:r>
    </w:p>
    <w:p w:rsidR="00252D1E" w:rsidRPr="00252D1E" w:rsidRDefault="00EC632F" w:rsidP="00A12528">
      <w:pPr>
        <w:ind w:left="142" w:firstLine="284"/>
        <w:jc w:val="both"/>
        <w:rPr>
          <w:b/>
        </w:rPr>
      </w:pPr>
      <w:r w:rsidRPr="00252D1E">
        <w:rPr>
          <w:b/>
          <w:lang w:val="en"/>
        </w:rPr>
        <w:t>2.4. Wash the tank with water before putting it into operation!</w:t>
      </w:r>
    </w:p>
    <w:p w:rsidR="00252D1E" w:rsidRPr="00252D1E" w:rsidRDefault="00EC632F" w:rsidP="00A12528">
      <w:pPr>
        <w:ind w:left="142" w:firstLine="284"/>
        <w:jc w:val="both"/>
        <w:rPr>
          <w:rFonts w:eastAsiaTheme="minorEastAsia"/>
          <w:color w:val="FF0000"/>
          <w:lang w:eastAsia="ru-RU"/>
        </w:rPr>
      </w:pPr>
      <w:r w:rsidRPr="00252D1E">
        <w:rPr>
          <w:rFonts w:eastAsiaTheme="minorEastAsia"/>
          <w:color w:val="FF0000"/>
          <w:lang w:val="en" w:eastAsia="ru-RU"/>
        </w:rPr>
        <w:t xml:space="preserve">- The tank should be earthed; for this purpose, one or more plates are welded to its support part at the tank bottom for securing them to a tray, and in their turn they may be also used for connecting the earth to the tank. The </w:t>
      </w:r>
      <w:proofErr w:type="spellStart"/>
      <w:r w:rsidRPr="00252D1E">
        <w:rPr>
          <w:rFonts w:eastAsiaTheme="minorEastAsia"/>
          <w:color w:val="FF0000"/>
          <w:lang w:val="en" w:eastAsia="ru-RU"/>
        </w:rPr>
        <w:t>earthing</w:t>
      </w:r>
      <w:proofErr w:type="spellEnd"/>
      <w:r w:rsidRPr="00252D1E">
        <w:rPr>
          <w:rFonts w:eastAsiaTheme="minorEastAsia"/>
          <w:color w:val="FF0000"/>
          <w:lang w:val="en" w:eastAsia="ru-RU"/>
        </w:rPr>
        <w:t xml:space="preserve"> bus resistance should be not more than 4 Ohm.  An access to the </w:t>
      </w:r>
      <w:proofErr w:type="spellStart"/>
      <w:r w:rsidRPr="00252D1E">
        <w:rPr>
          <w:rFonts w:eastAsiaTheme="minorEastAsia"/>
          <w:color w:val="FF0000"/>
          <w:lang w:val="en" w:eastAsia="ru-RU"/>
        </w:rPr>
        <w:t>earthing</w:t>
      </w:r>
      <w:proofErr w:type="spellEnd"/>
      <w:r w:rsidRPr="00252D1E">
        <w:rPr>
          <w:rFonts w:eastAsiaTheme="minorEastAsia"/>
          <w:color w:val="FF0000"/>
          <w:lang w:val="en" w:eastAsia="ru-RU"/>
        </w:rPr>
        <w:t xml:space="preserve"> bus is to be provided by the Customer.</w:t>
      </w:r>
    </w:p>
    <w:p w:rsidR="00252D1E" w:rsidRPr="00252D1E" w:rsidRDefault="00EC632F" w:rsidP="00A12528">
      <w:pPr>
        <w:ind w:left="142" w:firstLine="284"/>
        <w:jc w:val="both"/>
        <w:rPr>
          <w:rFonts w:eastAsiaTheme="minorEastAsia"/>
          <w:color w:val="FF0000"/>
          <w:lang w:eastAsia="ru-RU"/>
        </w:rPr>
      </w:pPr>
      <w:r w:rsidRPr="00252D1E">
        <w:rPr>
          <w:rFonts w:eastAsiaTheme="minorEastAsia"/>
          <w:color w:val="FF0000"/>
          <w:lang w:val="en" w:eastAsia="ru-RU"/>
        </w:rPr>
        <w:t>- The magnesium anode (if available) should be replaced at least once every 6 months.</w:t>
      </w:r>
    </w:p>
    <w:p w:rsidR="00252D1E" w:rsidRPr="00252D1E" w:rsidRDefault="00EC632F" w:rsidP="00A12528">
      <w:pPr>
        <w:ind w:left="142" w:firstLine="284"/>
        <w:jc w:val="both"/>
      </w:pPr>
      <w:r w:rsidRPr="00252D1E">
        <w:rPr>
          <w:lang w:val="en"/>
        </w:rPr>
        <w:t>2.5. Acceptance of goods in terms of quality, completeness and quantity of units of goods in a package is to be made by the Buyer within two calendar days from receipt of the goods, but not later than 14 (fourteen) calendar days from the date of the goods handover.</w:t>
      </w:r>
    </w:p>
    <w:p w:rsidR="00252D1E" w:rsidRPr="00252D1E" w:rsidRDefault="00EC632F" w:rsidP="00A12528">
      <w:pPr>
        <w:ind w:left="142" w:firstLine="284"/>
        <w:jc w:val="both"/>
      </w:pPr>
      <w:r w:rsidRPr="00252D1E">
        <w:rPr>
          <w:lang w:val="en"/>
        </w:rPr>
        <w:t xml:space="preserve">2.6. It is not permitted to start operation of the tank without filling it with a technical fluid (water, </w:t>
      </w:r>
      <w:proofErr w:type="spellStart"/>
      <w:r w:rsidRPr="00252D1E">
        <w:rPr>
          <w:lang w:val="en"/>
        </w:rPr>
        <w:t>antifreezing</w:t>
      </w:r>
      <w:proofErr w:type="spellEnd"/>
      <w:r w:rsidRPr="00252D1E">
        <w:rPr>
          <w:lang w:val="en"/>
        </w:rPr>
        <w:t xml:space="preserve"> agent, etc.).</w:t>
      </w:r>
    </w:p>
    <w:p w:rsidR="00252D1E" w:rsidRPr="00252D1E" w:rsidRDefault="00EC632F" w:rsidP="00A12528">
      <w:pPr>
        <w:ind w:left="142" w:firstLine="284"/>
        <w:jc w:val="both"/>
      </w:pPr>
      <w:r w:rsidRPr="00252D1E">
        <w:rPr>
          <w:lang w:val="en"/>
        </w:rPr>
        <w:t xml:space="preserve">2.7. It is not permitted to operate the tank without a properly functioning safety valve. The safety valve condition needs to be inspected every 14 days by turning a head (handle) to the left or to the right so that the fluid could flow from a side outlet to the outside. Then, set the handle in the initial position. If no fluid flows when turning the handle, then the valve is out of order. When turning the handle and returning it to the initial position a continuous fluid leakage is observed, then a valve plunger is soiled. Wash the valve several times by opening the outlet by turning the handle.  To avoid the uncontrolled water outflow, a hose need to be mounted to drain fluid to the sewer.  </w:t>
      </w:r>
    </w:p>
    <w:p w:rsidR="00252D1E" w:rsidRPr="00252D1E" w:rsidRDefault="00EC632F" w:rsidP="00A12528">
      <w:pPr>
        <w:ind w:left="142" w:firstLine="284"/>
        <w:jc w:val="both"/>
      </w:pPr>
      <w:r w:rsidRPr="00252D1E">
        <w:rPr>
          <w:lang w:val="en"/>
        </w:rPr>
        <w:t>The company is not liable for the abnormal operation of the safety valve caused by incorrect mounting of the valve and errors in the system, for example, absence of a pressure-relief valve in the cold water supply system.</w:t>
      </w:r>
    </w:p>
    <w:p w:rsidR="00252D1E" w:rsidRPr="00252D1E" w:rsidRDefault="00EC632F" w:rsidP="005E4A19">
      <w:pPr>
        <w:ind w:left="142" w:firstLine="284"/>
        <w:jc w:val="both"/>
      </w:pPr>
      <w:r w:rsidRPr="00252D1E">
        <w:rPr>
          <w:lang w:val="en"/>
        </w:rPr>
        <w:t xml:space="preserve">2.8. It is prohibited to block fluid dripping from the safety valve - do not plug a safety valve port. If the valve continuously leaks, this means that either the pressure in the system is too high or the safety valve is out of order.  The drain valve outlet should be oriented downward. It is recommended to mount a funnel under the valve for fluid drainage. A drainage hose may be mounted and put into the sewer to remove fluid which flows when opening the safety valve. The hose should withstand a temperature of +95 degrees Celsius, has an inner diameter of 9 mm, maximum length of 1.2 m and a plane for water flow with an inclination downward (min 3%) and needs to be mounted in the premises in which the temperature does not drop below 0 degrees Celsius. The hose should be protected from mechanical damage and its outlet should be seen (to monitor the valve operation). </w:t>
      </w:r>
    </w:p>
    <w:p w:rsidR="00252D1E" w:rsidRPr="00252D1E" w:rsidRDefault="00EC632F" w:rsidP="00A12528">
      <w:pPr>
        <w:ind w:left="142" w:firstLine="284"/>
        <w:jc w:val="both"/>
      </w:pPr>
      <w:r w:rsidRPr="00252D1E">
        <w:rPr>
          <w:lang w:val="en"/>
        </w:rPr>
        <w:lastRenderedPageBreak/>
        <w:t xml:space="preserve">2.9. The tank should not be installed in close proximity </w:t>
      </w:r>
      <w:proofErr w:type="spellStart"/>
      <w:r w:rsidRPr="00252D1E">
        <w:rPr>
          <w:lang w:val="en"/>
        </w:rPr>
        <w:t>o</w:t>
      </w:r>
      <w:proofErr w:type="spellEnd"/>
      <w:r w:rsidRPr="00252D1E">
        <w:rPr>
          <w:lang w:val="en"/>
        </w:rPr>
        <w:t xml:space="preserve"> open fire or contact with the boiler insulation; when mounting a heating system with the tank, an installing organization should ensure compliance with fire safety regulations during the tank operation!</w:t>
      </w:r>
    </w:p>
    <w:p w:rsidR="00252D1E" w:rsidRPr="00252D1E" w:rsidRDefault="00EC632F" w:rsidP="00A12528">
      <w:pPr>
        <w:ind w:left="142" w:firstLine="284"/>
        <w:jc w:val="both"/>
      </w:pPr>
      <w:r w:rsidRPr="00252D1E">
        <w:rPr>
          <w:lang w:val="en"/>
        </w:rPr>
        <w:t>2.10. All works related to maintenance and installation should be performed in compliance with effective occupational safety rules.</w:t>
      </w:r>
    </w:p>
    <w:bookmarkEnd w:id="0"/>
    <w:p w:rsidR="00ED0C73" w:rsidRPr="00ED0C73" w:rsidRDefault="00ED0C73" w:rsidP="00A12528">
      <w:pPr>
        <w:ind w:left="142" w:firstLine="284"/>
        <w:jc w:val="both"/>
      </w:pPr>
    </w:p>
    <w:p w:rsidR="002F1AE0" w:rsidRPr="002F1AE0" w:rsidRDefault="00EC632F" w:rsidP="00A12528">
      <w:pPr>
        <w:ind w:left="142" w:firstLine="284"/>
        <w:jc w:val="both"/>
      </w:pPr>
      <w:r w:rsidRPr="002F1AE0">
        <w:rPr>
          <w:lang w:val="en"/>
        </w:rPr>
        <w:t>3.</w:t>
      </w:r>
      <w:r w:rsidRPr="002F1AE0">
        <w:rPr>
          <w:lang w:val="en"/>
        </w:rPr>
        <w:tab/>
        <w:t>Tank selection</w:t>
      </w:r>
    </w:p>
    <w:p w:rsidR="002F1AE0" w:rsidRPr="002F1AE0" w:rsidRDefault="00EC632F" w:rsidP="00A12528">
      <w:pPr>
        <w:ind w:left="142" w:firstLine="284"/>
        <w:jc w:val="both"/>
      </w:pPr>
      <w:r>
        <w:rPr>
          <w:lang w:val="en"/>
        </w:rPr>
        <w:t xml:space="preserve">3.1 The tank is to be selected individually depending on the heating system parameters or according to the </w:t>
      </w:r>
      <w:r w:rsidR="005E4A19">
        <w:rPr>
          <w:lang w:val="en"/>
        </w:rPr>
        <w:t>project documentation</w:t>
      </w:r>
      <w:r>
        <w:rPr>
          <w:lang w:val="en"/>
        </w:rPr>
        <w:t xml:space="preserve">. </w:t>
      </w:r>
    </w:p>
    <w:p w:rsidR="00275EB8" w:rsidRPr="002F1AE0" w:rsidRDefault="00EC632F" w:rsidP="00A12528">
      <w:pPr>
        <w:ind w:left="142" w:firstLine="284"/>
        <w:jc w:val="both"/>
      </w:pPr>
      <w:r w:rsidRPr="002F1AE0">
        <w:rPr>
          <w:lang w:val="en"/>
        </w:rPr>
        <w:t>3.2 The manufacturer reserves the right to make technical changes according to design documentation.</w:t>
      </w:r>
    </w:p>
    <w:p w:rsidR="002F1AE0" w:rsidRPr="00AC1683" w:rsidRDefault="00EC632F" w:rsidP="00A12528">
      <w:pPr>
        <w:ind w:left="142" w:firstLine="284"/>
        <w:jc w:val="both"/>
      </w:pPr>
      <w:r w:rsidRPr="00AC1683">
        <w:rPr>
          <w:lang w:val="en"/>
        </w:rPr>
        <w:t>4.</w:t>
      </w:r>
      <w:r w:rsidRPr="00AC1683">
        <w:rPr>
          <w:lang w:val="en"/>
        </w:rPr>
        <w:tab/>
        <w:t>Warranty</w:t>
      </w:r>
    </w:p>
    <w:p w:rsidR="00275EB8" w:rsidRPr="002F1AE0" w:rsidRDefault="00EC632F" w:rsidP="00A12528">
      <w:pPr>
        <w:ind w:left="142" w:firstLine="284"/>
        <w:jc w:val="both"/>
      </w:pPr>
      <w:r w:rsidRPr="002F1AE0">
        <w:rPr>
          <w:lang w:val="en"/>
        </w:rPr>
        <w:t>4.1 The manufacturer guarantees conformity of the S-TANK thermal energy storage vessels, HFWT series, to safety requirements, provided that the user observes transportation, storage, installation and operation rules. The warranty period - 2 years from the date of sale by the manufacturer. The warranty period of the outer paint-and-lacquer coating is 6 months</w:t>
      </w:r>
      <w:bookmarkStart w:id="3" w:name="_Hlk31620056"/>
      <w:r w:rsidRPr="002F1AE0">
        <w:rPr>
          <w:lang w:val="en"/>
        </w:rPr>
        <w:t>, provided that storage and transportation rules are observed</w:t>
      </w:r>
      <w:bookmarkEnd w:id="3"/>
      <w:r w:rsidRPr="002F1AE0">
        <w:rPr>
          <w:lang w:val="en"/>
        </w:rPr>
        <w:t xml:space="preserve">. </w:t>
      </w:r>
    </w:p>
    <w:p w:rsidR="00275EB8" w:rsidRPr="002F1AE0" w:rsidRDefault="00EC632F" w:rsidP="00A12528">
      <w:pPr>
        <w:ind w:left="142" w:firstLine="284"/>
        <w:jc w:val="both"/>
      </w:pPr>
      <w:r w:rsidRPr="002F1AE0">
        <w:rPr>
          <w:lang w:val="en"/>
        </w:rPr>
        <w:t>4.2 Warranty implementation procedure. If warranty claims are grounded, the S-TANK WATER HEATERS service division takes a decision regarding the methods of eliminating identified faults - either by repairing or replacing a failed device. The warranty period specified in the Warranty Certificate remains unchanged in this case. In case of replacement of the failed device with a new one, the warranty period is not extended and the replacement is recorded in the Warranty Certificate.</w:t>
      </w:r>
    </w:p>
    <w:p w:rsidR="00275EB8" w:rsidRDefault="00EC632F" w:rsidP="00A12528">
      <w:pPr>
        <w:ind w:left="142" w:firstLine="284"/>
        <w:jc w:val="both"/>
      </w:pPr>
      <w:r w:rsidRPr="002F1AE0">
        <w:rPr>
          <w:lang w:val="en"/>
        </w:rPr>
        <w:t xml:space="preserve">4.3 The warranty does not cover the defects occurred due to the fault of the user as a result of violation of installation and operation rules and requirements of the Certificate and also in case of mechanical damage. </w:t>
      </w:r>
    </w:p>
    <w:p w:rsidR="00275EB8" w:rsidRPr="000E726B" w:rsidRDefault="00EC632F" w:rsidP="00A12528">
      <w:pPr>
        <w:ind w:left="142" w:firstLine="284"/>
        <w:jc w:val="both"/>
      </w:pPr>
      <w:r>
        <w:rPr>
          <w:lang w:val="en"/>
        </w:rPr>
        <w:t xml:space="preserve">4.4. As regards malfunctions detected during the warranty period, please, contact the manufacturer/importer. A free-of-charge repair of malfunctions </w:t>
      </w:r>
      <w:r w:rsidR="005E4A19">
        <w:rPr>
          <w:lang w:val="en"/>
        </w:rPr>
        <w:t>occurred</w:t>
      </w:r>
      <w:r>
        <w:rPr>
          <w:lang w:val="en"/>
        </w:rPr>
        <w:t xml:space="preserve"> to the fault of the manufacturer should be performed within the period specified in the effective legislation from the date of certifying the failure as a warrantable failure by the manufacturer/importer.</w:t>
      </w:r>
    </w:p>
    <w:p w:rsidR="00275EB8" w:rsidRPr="000E726B" w:rsidRDefault="00EC632F" w:rsidP="00A12528">
      <w:pPr>
        <w:ind w:left="142" w:firstLine="284"/>
        <w:jc w:val="both"/>
      </w:pPr>
      <w:r w:rsidRPr="000E726B">
        <w:rPr>
          <w:lang w:val="en"/>
        </w:rPr>
        <w:t>IMPORTANT - It is not permitted to dismantle the tank upon occurrence of the warranty case until you got the manufacturer's permission.</w:t>
      </w:r>
    </w:p>
    <w:p w:rsidR="00275EB8" w:rsidRDefault="00EC632F" w:rsidP="00A12528">
      <w:pPr>
        <w:ind w:left="142" w:firstLine="284"/>
        <w:jc w:val="both"/>
      </w:pPr>
      <w:r>
        <w:rPr>
          <w:lang w:val="en"/>
        </w:rPr>
        <w:t>4.5.  To submit the notification of defects to the service division of the Importer/Seller, the following needs to be specified: invoice number and factory number of the product (read the information label), date of procurement, malfunction description, correct installation site address and telephone contact number.</w:t>
      </w:r>
    </w:p>
    <w:p w:rsidR="00275EB8" w:rsidRPr="000E726B" w:rsidRDefault="00EC632F" w:rsidP="00A12528">
      <w:pPr>
        <w:ind w:left="142" w:firstLine="284"/>
        <w:jc w:val="both"/>
      </w:pPr>
      <w:r>
        <w:rPr>
          <w:lang w:val="en"/>
        </w:rPr>
        <w:t xml:space="preserve">4.6. The condition for performing the tank warranty repair implies submission of the sales receipt, invoice and Warranty Certificate, correctly and fully completed, with the name of the seller and installing organization and without any corrections.  The Warranty Certificate needs to be retained within the entire period of the equipment operation. </w:t>
      </w:r>
    </w:p>
    <w:p w:rsidR="00275EB8" w:rsidRDefault="00EC632F" w:rsidP="00A12528">
      <w:pPr>
        <w:ind w:left="142" w:firstLine="284"/>
        <w:jc w:val="both"/>
      </w:pPr>
      <w:r>
        <w:rPr>
          <w:lang w:val="en"/>
        </w:rPr>
        <w:t>4.7. It is not permitted to operate the tank without a properly functioning safety valve. To comply with the warranty, the purchase of a respective safety valve and safety valve Warranty Certificate need to be confirmed.</w:t>
      </w:r>
    </w:p>
    <w:p w:rsidR="00275EB8" w:rsidRDefault="00EC632F" w:rsidP="00A12528">
      <w:pPr>
        <w:ind w:left="142" w:firstLine="284"/>
        <w:jc w:val="both"/>
      </w:pPr>
      <w:r>
        <w:rPr>
          <w:lang w:val="en"/>
        </w:rPr>
        <w:t xml:space="preserve">4.8.  Installation and commissioning of the tank, being the warranty item, should be </w:t>
      </w:r>
      <w:r w:rsidR="005E4A19">
        <w:rPr>
          <w:lang w:val="en"/>
        </w:rPr>
        <w:t>performed</w:t>
      </w:r>
      <w:r>
        <w:rPr>
          <w:lang w:val="en"/>
        </w:rPr>
        <w:t xml:space="preserve"> by skilled specialists subject to the rules established by the legislation and also according to Installation and Operating Manual.</w:t>
      </w:r>
      <w:r w:rsidR="005E4A19">
        <w:rPr>
          <w:lang w:val="en"/>
        </w:rPr>
        <w:t xml:space="preserve"> </w:t>
      </w:r>
      <w:proofErr w:type="gramStart"/>
      <w:r>
        <w:rPr>
          <w:lang w:val="en"/>
        </w:rPr>
        <w:t>( see</w:t>
      </w:r>
      <w:proofErr w:type="gramEnd"/>
      <w:r>
        <w:rPr>
          <w:lang w:val="en"/>
        </w:rPr>
        <w:t xml:space="preserve"> at </w:t>
      </w:r>
      <w:r w:rsidR="008519D3" w:rsidRPr="008519D3">
        <w:rPr>
          <w:color w:val="7030A0"/>
          <w:lang w:val="en"/>
        </w:rPr>
        <w:t>s-tank.ru</w:t>
      </w:r>
      <w:r>
        <w:rPr>
          <w:rStyle w:val="a6"/>
          <w:lang w:val="en"/>
        </w:rPr>
        <w:t>)</w:t>
      </w:r>
    </w:p>
    <w:p w:rsidR="00275EB8" w:rsidRDefault="00EC632F" w:rsidP="00A12528">
      <w:pPr>
        <w:ind w:left="142" w:firstLine="284"/>
        <w:jc w:val="both"/>
      </w:pPr>
      <w:r>
        <w:rPr>
          <w:lang w:val="en"/>
        </w:rPr>
        <w:t>4.9.  Protect to tank from direct solar radiation exposure.</w:t>
      </w:r>
    </w:p>
    <w:p w:rsidR="00275EB8" w:rsidRPr="003E619D" w:rsidRDefault="00EC632F" w:rsidP="00A12528">
      <w:pPr>
        <w:ind w:left="142" w:firstLine="284"/>
        <w:jc w:val="both"/>
      </w:pPr>
      <w:r>
        <w:rPr>
          <w:lang w:val="en"/>
        </w:rPr>
        <w:t>4.10. The tank should be installed in zones not subjected to weather effects (rain, snow, etc.)</w:t>
      </w:r>
    </w:p>
    <w:p w:rsidR="00275EB8" w:rsidRDefault="00EC632F" w:rsidP="00A12528">
      <w:pPr>
        <w:ind w:left="142" w:firstLine="284"/>
        <w:jc w:val="both"/>
      </w:pPr>
      <w:r>
        <w:rPr>
          <w:lang w:val="en"/>
        </w:rPr>
        <w:lastRenderedPageBreak/>
        <w:t xml:space="preserve"> 4.11.  Plastic pipes not designed to operate at a temperature of 100 degrees Celsius and at a pressure 1.0 MPa should not be used for the tank connection. </w:t>
      </w:r>
    </w:p>
    <w:p w:rsidR="00275EB8" w:rsidRPr="005D7A17" w:rsidRDefault="00EC632F" w:rsidP="00A12528">
      <w:pPr>
        <w:ind w:left="142" w:firstLine="284"/>
        <w:jc w:val="both"/>
      </w:pPr>
      <w:r>
        <w:rPr>
          <w:lang w:val="en"/>
        </w:rPr>
        <w:t xml:space="preserve">4.12. The tank should be installed so that a free access is provided to it for maintenance. </w:t>
      </w:r>
    </w:p>
    <w:p w:rsidR="00275EB8" w:rsidRPr="005D7A17" w:rsidRDefault="00EC632F" w:rsidP="00A12528">
      <w:pPr>
        <w:ind w:left="142" w:firstLine="284"/>
        <w:jc w:val="both"/>
      </w:pPr>
      <w:r>
        <w:rPr>
          <w:lang w:val="en"/>
        </w:rPr>
        <w:t xml:space="preserve">4.13. The manufacturer is not liable for possible inconveniences or expenses related to the structural changes of a building/premises needed to meet the conditions of the tank installation location (for example, narrow doors or corridors) - the request for compensation the expenses will be declined by the manufacturer. If there is a need to install a water heater in a specific place (for example, in the attic or in a room with a floor sensitive to water impact, warehouses, etc.), the room should be protected against possible water ingress and the issue of mounting devices for collecting and draining this water to avoid damage </w:t>
      </w:r>
      <w:r w:rsidR="005E4A19">
        <w:rPr>
          <w:lang w:val="en"/>
        </w:rPr>
        <w:t>should</w:t>
      </w:r>
      <w:r>
        <w:rPr>
          <w:lang w:val="en"/>
        </w:rPr>
        <w:t xml:space="preserve"> be considered.</w:t>
      </w:r>
    </w:p>
    <w:p w:rsidR="00275EB8" w:rsidRPr="005D7A17" w:rsidRDefault="00EC632F" w:rsidP="00A12528">
      <w:pPr>
        <w:ind w:left="142" w:firstLine="284"/>
        <w:jc w:val="both"/>
      </w:pPr>
      <w:r>
        <w:rPr>
          <w:lang w:val="en"/>
        </w:rPr>
        <w:t xml:space="preserve">4.14. All mechanical defects of </w:t>
      </w:r>
      <w:r w:rsidR="005E4A19">
        <w:rPr>
          <w:lang w:val="en"/>
        </w:rPr>
        <w:t>the</w:t>
      </w:r>
      <w:r>
        <w:rPr>
          <w:lang w:val="en"/>
        </w:rPr>
        <w:t xml:space="preserve"> tank lead to the loss of warranty.</w:t>
      </w:r>
    </w:p>
    <w:p w:rsidR="00275EB8" w:rsidRPr="00816AAC" w:rsidRDefault="00EC632F" w:rsidP="00A12528">
      <w:pPr>
        <w:ind w:left="142" w:firstLine="284"/>
        <w:jc w:val="both"/>
        <w:rPr>
          <w:rFonts w:eastAsiaTheme="minorEastAsia"/>
          <w:lang w:eastAsia="ru-RU"/>
        </w:rPr>
      </w:pPr>
      <w:r>
        <w:rPr>
          <w:rFonts w:eastAsiaTheme="minorEastAsia"/>
          <w:lang w:val="en" w:eastAsia="ru-RU"/>
        </w:rPr>
        <w:t xml:space="preserve"> 4.15.  The following will not be considered by the warranty if: </w:t>
      </w:r>
    </w:p>
    <w:p w:rsidR="00275EB8" w:rsidRDefault="00EC632F" w:rsidP="00A12528">
      <w:pPr>
        <w:ind w:left="142" w:firstLine="284"/>
        <w:jc w:val="both"/>
        <w:rPr>
          <w:rFonts w:eastAsiaTheme="minorEastAsia"/>
          <w:lang w:eastAsia="ru-RU"/>
        </w:rPr>
      </w:pPr>
      <w:r w:rsidRPr="00816AAC">
        <w:rPr>
          <w:rFonts w:eastAsiaTheme="minorEastAsia"/>
          <w:lang w:val="en" w:eastAsia="ru-RU"/>
        </w:rPr>
        <w:t>- the heating system with the tank was filled not with the distilled water solution or specially prepared solution for filling the heating system, with the respective quality certificate being provided (for tanks configured for heating systems);</w:t>
      </w:r>
    </w:p>
    <w:p w:rsidR="00275EB8" w:rsidRPr="00E40DDF" w:rsidRDefault="00EC632F" w:rsidP="00A12528">
      <w:pPr>
        <w:ind w:left="142" w:firstLine="284"/>
        <w:jc w:val="both"/>
        <w:rPr>
          <w:rFonts w:eastAsiaTheme="minorEastAsia"/>
          <w:lang w:eastAsia="ru-RU"/>
        </w:rPr>
      </w:pPr>
      <w:r w:rsidRPr="00E40DDF">
        <w:rPr>
          <w:rFonts w:eastAsiaTheme="minorEastAsia"/>
          <w:lang w:val="en" w:eastAsia="ru-RU"/>
        </w:rPr>
        <w:t>- the heating system was not earthed (this is necessary to prevent the influence of parasite (earth) currents on metal and as a result, corrosion occurrence and acceleration);</w:t>
      </w:r>
    </w:p>
    <w:p w:rsidR="00275EB8" w:rsidRPr="00816AAC" w:rsidRDefault="00EC632F" w:rsidP="00A12528">
      <w:pPr>
        <w:ind w:left="142" w:firstLine="284"/>
        <w:jc w:val="both"/>
        <w:rPr>
          <w:rFonts w:eastAsiaTheme="minorEastAsia"/>
          <w:lang w:eastAsia="ru-RU"/>
        </w:rPr>
      </w:pPr>
      <w:r w:rsidRPr="00816AAC">
        <w:rPr>
          <w:rFonts w:eastAsiaTheme="minorEastAsia"/>
          <w:lang w:val="en" w:eastAsia="ru-RU"/>
        </w:rPr>
        <w:t>- the tank was used in heating systems with air available in the network (for tanks configured for heating systems);</w:t>
      </w:r>
    </w:p>
    <w:p w:rsidR="00275EB8" w:rsidRPr="00816AAC" w:rsidRDefault="00EC632F" w:rsidP="00A12528">
      <w:pPr>
        <w:ind w:left="142" w:firstLine="284"/>
        <w:jc w:val="both"/>
        <w:rPr>
          <w:rFonts w:eastAsiaTheme="minorEastAsia"/>
          <w:lang w:eastAsia="ru-RU"/>
        </w:rPr>
      </w:pPr>
      <w:r w:rsidRPr="00816AAC">
        <w:rPr>
          <w:rFonts w:eastAsiaTheme="minorEastAsia"/>
          <w:lang w:val="en" w:eastAsia="ru-RU"/>
        </w:rPr>
        <w:t>- the tank was used in the heating system not equipped with a respective safety assembly for excessive pressure release;</w:t>
      </w:r>
    </w:p>
    <w:p w:rsidR="00275EB8" w:rsidRPr="00816AAC" w:rsidRDefault="00EC632F" w:rsidP="00A12528">
      <w:pPr>
        <w:ind w:left="142" w:firstLine="284"/>
        <w:jc w:val="both"/>
        <w:rPr>
          <w:rFonts w:eastAsiaTheme="minorEastAsia"/>
          <w:lang w:eastAsia="ru-RU"/>
        </w:rPr>
      </w:pPr>
      <w:r w:rsidRPr="00816AAC">
        <w:rPr>
          <w:rFonts w:eastAsiaTheme="minorEastAsia"/>
          <w:lang w:val="en" w:eastAsia="ru-RU"/>
        </w:rPr>
        <w:t>- the tank was used in aggressive media;</w:t>
      </w:r>
    </w:p>
    <w:p w:rsidR="00275EB8" w:rsidRPr="00816AAC" w:rsidRDefault="00EC632F" w:rsidP="00A12528">
      <w:pPr>
        <w:ind w:left="142" w:firstLine="284"/>
        <w:jc w:val="both"/>
        <w:rPr>
          <w:rFonts w:eastAsiaTheme="minorEastAsia"/>
          <w:lang w:eastAsia="ru-RU"/>
        </w:rPr>
      </w:pPr>
      <w:r w:rsidRPr="00816AAC">
        <w:rPr>
          <w:rFonts w:eastAsiaTheme="minorEastAsia"/>
          <w:lang w:val="en" w:eastAsia="ru-RU"/>
        </w:rPr>
        <w:t>- the installation does not meet the quality requirements;</w:t>
      </w:r>
    </w:p>
    <w:p w:rsidR="00275EB8" w:rsidRDefault="00EC632F" w:rsidP="00A12528">
      <w:pPr>
        <w:ind w:left="142" w:firstLine="284"/>
        <w:jc w:val="both"/>
        <w:rPr>
          <w:rFonts w:eastAsiaTheme="minorEastAsia"/>
          <w:lang w:eastAsia="ru-RU"/>
        </w:rPr>
      </w:pPr>
      <w:r w:rsidRPr="00816AAC">
        <w:rPr>
          <w:rFonts w:eastAsiaTheme="minorEastAsia"/>
          <w:lang w:val="en" w:eastAsia="ru-RU"/>
        </w:rPr>
        <w:t>- the expansion tank of a required capacity (10% of the system capacity) is not available for the closed system;</w:t>
      </w:r>
    </w:p>
    <w:p w:rsidR="00275EB8" w:rsidRPr="005D7A17" w:rsidRDefault="00EC632F" w:rsidP="00A12528">
      <w:pPr>
        <w:ind w:left="142" w:firstLine="284"/>
        <w:jc w:val="both"/>
        <w:rPr>
          <w:rFonts w:eastAsiaTheme="minorEastAsia"/>
          <w:lang w:eastAsia="ru-RU"/>
        </w:rPr>
      </w:pPr>
      <w:bookmarkStart w:id="4" w:name="_Hlk29911584"/>
      <w:r w:rsidRPr="005D7A17">
        <w:rPr>
          <w:rFonts w:eastAsiaTheme="minorEastAsia"/>
          <w:lang w:val="en" w:eastAsia="ru-RU"/>
        </w:rPr>
        <w:t>- damage was caused by improper transportation;</w:t>
      </w:r>
    </w:p>
    <w:p w:rsidR="00275EB8" w:rsidRPr="005D7A17" w:rsidRDefault="00EC632F" w:rsidP="00A12528">
      <w:pPr>
        <w:ind w:left="142" w:firstLine="284"/>
        <w:jc w:val="both"/>
        <w:rPr>
          <w:rFonts w:eastAsiaTheme="minorEastAsia"/>
          <w:lang w:eastAsia="ru-RU"/>
        </w:rPr>
      </w:pPr>
      <w:r w:rsidRPr="005D7A17">
        <w:rPr>
          <w:rFonts w:eastAsiaTheme="minorEastAsia"/>
          <w:lang w:val="en" w:eastAsia="ru-RU"/>
        </w:rPr>
        <w:t>- damage was caused intentionally or damage occurred due to negligence;</w:t>
      </w:r>
    </w:p>
    <w:p w:rsidR="00275EB8" w:rsidRPr="005D7A17" w:rsidRDefault="00EC632F" w:rsidP="00364998">
      <w:pPr>
        <w:ind w:left="142" w:firstLine="284"/>
        <w:jc w:val="both"/>
        <w:rPr>
          <w:rFonts w:eastAsiaTheme="minorEastAsia"/>
          <w:lang w:eastAsia="ru-RU"/>
        </w:rPr>
      </w:pPr>
      <w:r w:rsidRPr="005D7A17">
        <w:rPr>
          <w:rFonts w:eastAsiaTheme="minorEastAsia"/>
          <w:lang w:val="en" w:eastAsia="ru-RU"/>
        </w:rPr>
        <w:t xml:space="preserve">- mechanical damage or damage are caused by weather effects (for example, frost) or actions arising from exceeding the allowable operational pressure specified in the </w:t>
      </w:r>
      <w:r w:rsidR="00364998">
        <w:rPr>
          <w:rFonts w:eastAsiaTheme="minorEastAsia"/>
          <w:lang w:val="en" w:eastAsia="ru-RU"/>
        </w:rPr>
        <w:t>Data sheet</w:t>
      </w:r>
      <w:r w:rsidRPr="005D7A17">
        <w:rPr>
          <w:rFonts w:eastAsiaTheme="minorEastAsia"/>
          <w:lang w:val="en" w:eastAsia="ru-RU"/>
        </w:rPr>
        <w:t xml:space="preserve"> </w:t>
      </w:r>
    </w:p>
    <w:p w:rsidR="00275EB8" w:rsidRPr="005D7A17" w:rsidRDefault="00EC632F" w:rsidP="00A12528">
      <w:pPr>
        <w:ind w:left="142" w:firstLine="284"/>
        <w:jc w:val="both"/>
        <w:rPr>
          <w:rFonts w:eastAsiaTheme="minorEastAsia"/>
          <w:lang w:eastAsia="ru-RU"/>
        </w:rPr>
      </w:pPr>
      <w:r w:rsidRPr="005D7A17">
        <w:rPr>
          <w:rFonts w:eastAsiaTheme="minorEastAsia"/>
          <w:lang w:val="en" w:eastAsia="ru-RU"/>
        </w:rPr>
        <w:t xml:space="preserve">- accidents are caused by installation or operation of malfunctioning or damaged safety valves   </w:t>
      </w:r>
    </w:p>
    <w:p w:rsidR="00275EB8" w:rsidRPr="005D7A17" w:rsidRDefault="00EC632F" w:rsidP="00A12528">
      <w:pPr>
        <w:ind w:left="142" w:firstLine="284"/>
        <w:jc w:val="both"/>
        <w:rPr>
          <w:rFonts w:eastAsiaTheme="minorEastAsia"/>
          <w:lang w:eastAsia="ru-RU"/>
        </w:rPr>
      </w:pPr>
      <w:r w:rsidRPr="005D7A17">
        <w:rPr>
          <w:rFonts w:eastAsiaTheme="minorEastAsia"/>
          <w:lang w:val="en" w:eastAsia="ru-RU"/>
        </w:rPr>
        <w:t>- damage resulted from improper use;</w:t>
      </w:r>
    </w:p>
    <w:p w:rsidR="00275EB8" w:rsidRDefault="00EC632F" w:rsidP="00364998">
      <w:pPr>
        <w:ind w:left="142" w:firstLine="284"/>
        <w:jc w:val="both"/>
        <w:rPr>
          <w:rFonts w:eastAsiaTheme="minorEastAsia"/>
          <w:lang w:eastAsia="ru-RU"/>
        </w:rPr>
      </w:pPr>
      <w:r w:rsidRPr="005D7A17">
        <w:rPr>
          <w:rFonts w:eastAsiaTheme="minorEastAsia"/>
          <w:lang w:val="en" w:eastAsia="ru-RU"/>
        </w:rPr>
        <w:t xml:space="preserve">- damage resulted from non-observance of rules contained in the </w:t>
      </w:r>
      <w:r w:rsidR="00364998">
        <w:rPr>
          <w:rFonts w:eastAsiaTheme="minorEastAsia"/>
          <w:lang w:val="en" w:eastAsia="ru-RU"/>
        </w:rPr>
        <w:t>Data sheet</w:t>
      </w:r>
      <w:r w:rsidRPr="005D7A17">
        <w:rPr>
          <w:rFonts w:eastAsiaTheme="minorEastAsia"/>
          <w:lang w:val="en" w:eastAsia="ru-RU"/>
        </w:rPr>
        <w:t xml:space="preserve"> or in the Tank Installation and Operating Manual (see at </w:t>
      </w:r>
      <w:r w:rsidR="008519D3" w:rsidRPr="008519D3">
        <w:rPr>
          <w:color w:val="7030A0"/>
          <w:lang w:val="en"/>
        </w:rPr>
        <w:t>www.s-tank.ru</w:t>
      </w:r>
      <w:r w:rsidRPr="005D7A17">
        <w:rPr>
          <w:rFonts w:eastAsiaTheme="minorEastAsia"/>
          <w:lang w:val="en" w:eastAsia="ru-RU"/>
        </w:rPr>
        <w:t>);</w:t>
      </w:r>
    </w:p>
    <w:p w:rsidR="00275EB8" w:rsidRPr="005D7A17" w:rsidRDefault="00EC632F" w:rsidP="00A12528">
      <w:pPr>
        <w:ind w:left="142" w:firstLine="284"/>
        <w:jc w:val="both"/>
        <w:rPr>
          <w:rFonts w:eastAsiaTheme="minorEastAsia"/>
          <w:lang w:eastAsia="ru-RU"/>
        </w:rPr>
      </w:pPr>
      <w:r w:rsidRPr="005D7A17">
        <w:rPr>
          <w:rFonts w:eastAsiaTheme="minorEastAsia"/>
          <w:lang w:val="en" w:eastAsia="ru-RU"/>
        </w:rPr>
        <w:t>- damage occurred as a result of fire, flood, lightning strike, voltage surge in the electrical network or other cases;</w:t>
      </w:r>
    </w:p>
    <w:p w:rsidR="00275EB8" w:rsidRDefault="00EC632F" w:rsidP="00A12528">
      <w:pPr>
        <w:ind w:left="142" w:firstLine="284"/>
        <w:jc w:val="both"/>
        <w:rPr>
          <w:rFonts w:eastAsiaTheme="minorEastAsia"/>
          <w:lang w:eastAsia="ru-RU"/>
        </w:rPr>
      </w:pPr>
      <w:r w:rsidRPr="005D7A17">
        <w:rPr>
          <w:rFonts w:eastAsiaTheme="minorEastAsia"/>
          <w:lang w:val="en" w:eastAsia="ru-RU"/>
        </w:rPr>
        <w:t>- accidents occurred as a result of using non-original spare parts such as TEH assembly, magnesium anode, titanium anode, thermostat, thermometer, gaskets, etc.;</w:t>
      </w:r>
    </w:p>
    <w:p w:rsidR="00275EB8" w:rsidRPr="008C19F7" w:rsidRDefault="00EC632F" w:rsidP="00A12528">
      <w:pPr>
        <w:ind w:left="142" w:firstLine="284"/>
        <w:jc w:val="both"/>
        <w:rPr>
          <w:rFonts w:eastAsiaTheme="minorEastAsia"/>
          <w:lang w:eastAsia="ru-RU"/>
        </w:rPr>
      </w:pPr>
      <w:r>
        <w:rPr>
          <w:rFonts w:eastAsiaTheme="minorEastAsia"/>
          <w:lang w:val="en" w:eastAsia="ru-RU"/>
        </w:rPr>
        <w:t>- electrochemical corrosion occurred;</w:t>
      </w:r>
    </w:p>
    <w:p w:rsidR="00275EB8" w:rsidRDefault="00EC632F" w:rsidP="00364998">
      <w:pPr>
        <w:ind w:left="142" w:firstLine="284"/>
        <w:jc w:val="both"/>
        <w:rPr>
          <w:rFonts w:eastAsiaTheme="minorEastAsia"/>
          <w:lang w:eastAsia="ru-RU"/>
        </w:rPr>
      </w:pPr>
      <w:r w:rsidRPr="008C19F7">
        <w:rPr>
          <w:rFonts w:eastAsiaTheme="minorEastAsia"/>
          <w:lang w:val="en" w:eastAsia="ru-RU"/>
        </w:rPr>
        <w:t xml:space="preserve">- damage was caused by non-replacement of the magnesium anode within the period specified in the </w:t>
      </w:r>
      <w:r w:rsidR="00364998">
        <w:rPr>
          <w:rFonts w:eastAsiaTheme="minorEastAsia"/>
          <w:lang w:val="en" w:eastAsia="ru-RU"/>
        </w:rPr>
        <w:t>Data sheet</w:t>
      </w:r>
      <w:r w:rsidRPr="008C19F7">
        <w:rPr>
          <w:rFonts w:eastAsiaTheme="minorEastAsia"/>
          <w:lang w:val="en" w:eastAsia="ru-RU"/>
        </w:rPr>
        <w:t xml:space="preserve"> (if it is available in the tank design).</w:t>
      </w:r>
    </w:p>
    <w:p w:rsidR="00275EB8" w:rsidRPr="0018472B" w:rsidRDefault="00EC632F" w:rsidP="00A12528">
      <w:pPr>
        <w:ind w:left="142" w:firstLine="284"/>
        <w:jc w:val="both"/>
        <w:rPr>
          <w:rFonts w:eastAsiaTheme="minorEastAsia"/>
          <w:lang w:eastAsia="ru-RU"/>
        </w:rPr>
      </w:pPr>
      <w:bookmarkStart w:id="5" w:name="_Hlk29912161"/>
      <w:bookmarkEnd w:id="4"/>
      <w:r>
        <w:rPr>
          <w:rFonts w:eastAsiaTheme="minorEastAsia"/>
          <w:lang w:val="en" w:eastAsia="ru-RU"/>
        </w:rPr>
        <w:t>4.16.  The tank repair techniques are to be defined by the manufacturer.</w:t>
      </w:r>
    </w:p>
    <w:p w:rsidR="00275EB8" w:rsidRPr="0018472B" w:rsidRDefault="00EC632F" w:rsidP="00A12528">
      <w:pPr>
        <w:ind w:left="142" w:firstLine="284"/>
        <w:jc w:val="both"/>
        <w:rPr>
          <w:rFonts w:eastAsiaTheme="minorEastAsia"/>
          <w:lang w:eastAsia="ru-RU"/>
        </w:rPr>
      </w:pPr>
      <w:r>
        <w:rPr>
          <w:rFonts w:eastAsiaTheme="minorEastAsia"/>
          <w:lang w:val="en" w:eastAsia="ru-RU"/>
        </w:rPr>
        <w:lastRenderedPageBreak/>
        <w:t>4.17. A free-of-charge repair does not include as follows: tank adjustment, magnesium anode replacement, seal replacement or other parts naturally wearable in the process of operation.</w:t>
      </w:r>
    </w:p>
    <w:p w:rsidR="00275EB8" w:rsidRPr="0018472B" w:rsidRDefault="00EC632F" w:rsidP="00A12528">
      <w:pPr>
        <w:ind w:left="142" w:firstLine="284"/>
        <w:jc w:val="both"/>
        <w:rPr>
          <w:rFonts w:eastAsiaTheme="minorEastAsia"/>
          <w:lang w:eastAsia="ru-RU"/>
        </w:rPr>
      </w:pPr>
      <w:r>
        <w:rPr>
          <w:rFonts w:eastAsiaTheme="minorEastAsia"/>
          <w:lang w:val="en" w:eastAsia="ru-RU"/>
        </w:rPr>
        <w:t>4.18. These are the only warranty conditions of the manufacturer. No other warranties are accepted, unless manufacturer's instructions in writing are provided.</w:t>
      </w:r>
    </w:p>
    <w:p w:rsidR="00275EB8" w:rsidRDefault="00EC632F" w:rsidP="00A12528">
      <w:pPr>
        <w:ind w:left="142" w:firstLine="284"/>
        <w:jc w:val="both"/>
        <w:rPr>
          <w:rFonts w:eastAsiaTheme="minorEastAsia"/>
          <w:lang w:eastAsia="ru-RU"/>
        </w:rPr>
      </w:pPr>
      <w:r>
        <w:rPr>
          <w:rFonts w:eastAsiaTheme="minorEastAsia"/>
          <w:lang w:val="en" w:eastAsia="ru-RU"/>
        </w:rPr>
        <w:t xml:space="preserve">4.19. Civil Code regulations are applied to the issues not </w:t>
      </w:r>
      <w:r w:rsidR="00C15F34">
        <w:rPr>
          <w:rFonts w:eastAsiaTheme="minorEastAsia"/>
          <w:lang w:val="en" w:eastAsia="ru-RU"/>
        </w:rPr>
        <w:t>addressed</w:t>
      </w:r>
      <w:r>
        <w:rPr>
          <w:rFonts w:eastAsiaTheme="minorEastAsia"/>
          <w:lang w:val="en" w:eastAsia="ru-RU"/>
        </w:rPr>
        <w:t xml:space="preserve"> by these conditions.</w:t>
      </w:r>
      <w:bookmarkEnd w:id="5"/>
    </w:p>
    <w:p w:rsidR="00275EB8" w:rsidRDefault="00EC632F" w:rsidP="00275EB8">
      <w:pPr>
        <w:ind w:left="360"/>
        <w:jc w:val="both"/>
        <w:rPr>
          <w:noProof/>
          <w:lang w:eastAsia="ru-RU"/>
        </w:rPr>
      </w:pPr>
      <w:r w:rsidRPr="007F1C42">
        <w:rPr>
          <w:highlight w:val="yellow"/>
          <w:lang w:val="en"/>
        </w:rPr>
        <w:t xml:space="preserve">- The quality of sanitary hot water in the heat exchanger should comply with the following standards: </w:t>
      </w:r>
    </w:p>
    <w:tbl>
      <w:tblPr>
        <w:tblStyle w:val="a5"/>
        <w:tblW w:w="0" w:type="auto"/>
        <w:tblInd w:w="360" w:type="dxa"/>
        <w:tblLook w:val="04A0" w:firstRow="1" w:lastRow="0" w:firstColumn="1" w:lastColumn="0" w:noHBand="0" w:noVBand="1"/>
      </w:tblPr>
      <w:tblGrid>
        <w:gridCol w:w="3619"/>
        <w:gridCol w:w="3544"/>
        <w:gridCol w:w="3523"/>
      </w:tblGrid>
      <w:tr w:rsidR="00A06B79" w:rsidTr="00EC68D6">
        <w:tc>
          <w:tcPr>
            <w:tcW w:w="3738" w:type="dxa"/>
          </w:tcPr>
          <w:p w:rsidR="00275EB8" w:rsidRPr="00C143F9" w:rsidRDefault="00EC632F" w:rsidP="00EC68D6">
            <w:pPr>
              <w:jc w:val="center"/>
              <w:rPr>
                <w:b/>
                <w:lang w:val="en-US"/>
              </w:rPr>
            </w:pPr>
            <w:r>
              <w:rPr>
                <w:b/>
                <w:lang w:val="en"/>
              </w:rPr>
              <w:t>Conductivity mc/cm *)</w:t>
            </w:r>
          </w:p>
        </w:tc>
        <w:tc>
          <w:tcPr>
            <w:tcW w:w="3738" w:type="dxa"/>
          </w:tcPr>
          <w:p w:rsidR="00275EB8" w:rsidRPr="00C143F9" w:rsidRDefault="00EC632F" w:rsidP="00EC68D6">
            <w:pPr>
              <w:jc w:val="center"/>
              <w:rPr>
                <w:b/>
                <w:lang w:val="en-US"/>
              </w:rPr>
            </w:pPr>
            <w:r>
              <w:rPr>
                <w:b/>
                <w:lang w:val="en"/>
              </w:rPr>
              <w:t>&gt;450</w:t>
            </w:r>
          </w:p>
        </w:tc>
        <w:tc>
          <w:tcPr>
            <w:tcW w:w="3738" w:type="dxa"/>
          </w:tcPr>
          <w:p w:rsidR="00275EB8" w:rsidRPr="00C143F9" w:rsidRDefault="00EC632F" w:rsidP="00EC68D6">
            <w:pPr>
              <w:jc w:val="center"/>
              <w:rPr>
                <w:b/>
                <w:lang w:val="en-US"/>
              </w:rPr>
            </w:pPr>
            <w:r>
              <w:rPr>
                <w:b/>
                <w:lang w:val="en"/>
              </w:rPr>
              <w:t>-</w:t>
            </w:r>
          </w:p>
        </w:tc>
      </w:tr>
      <w:tr w:rsidR="00A06B79" w:rsidTr="00EC68D6">
        <w:tc>
          <w:tcPr>
            <w:tcW w:w="3738" w:type="dxa"/>
          </w:tcPr>
          <w:p w:rsidR="00275EB8" w:rsidRPr="00C143F9" w:rsidRDefault="00EC632F" w:rsidP="00EC68D6">
            <w:pPr>
              <w:jc w:val="center"/>
              <w:rPr>
                <w:b/>
                <w:lang w:val="en-US"/>
              </w:rPr>
            </w:pPr>
            <w:r>
              <w:rPr>
                <w:b/>
                <w:lang w:val="en"/>
              </w:rPr>
              <w:t>pH</w:t>
            </w:r>
          </w:p>
        </w:tc>
        <w:tc>
          <w:tcPr>
            <w:tcW w:w="3738" w:type="dxa"/>
          </w:tcPr>
          <w:p w:rsidR="00275EB8" w:rsidRPr="00C143F9" w:rsidRDefault="00EC632F" w:rsidP="00EC68D6">
            <w:pPr>
              <w:jc w:val="center"/>
              <w:rPr>
                <w:b/>
                <w:lang w:val="en-US"/>
              </w:rPr>
            </w:pPr>
            <w:r>
              <w:rPr>
                <w:b/>
                <w:lang w:val="en"/>
              </w:rPr>
              <w:t>&lt;6</w:t>
            </w:r>
          </w:p>
        </w:tc>
        <w:tc>
          <w:tcPr>
            <w:tcW w:w="3738" w:type="dxa"/>
          </w:tcPr>
          <w:p w:rsidR="00275EB8" w:rsidRPr="00C143F9" w:rsidRDefault="00EC632F" w:rsidP="00EC68D6">
            <w:pPr>
              <w:jc w:val="center"/>
              <w:rPr>
                <w:b/>
                <w:lang w:val="en-US"/>
              </w:rPr>
            </w:pPr>
            <w:r>
              <w:rPr>
                <w:b/>
                <w:lang w:val="en"/>
              </w:rPr>
              <w:t>0</w:t>
            </w:r>
          </w:p>
        </w:tc>
      </w:tr>
      <w:tr w:rsidR="00A06B79" w:rsidTr="00EC68D6">
        <w:tc>
          <w:tcPr>
            <w:tcW w:w="3738" w:type="dxa"/>
          </w:tcPr>
          <w:p w:rsidR="00275EB8" w:rsidRDefault="00275EB8" w:rsidP="00EC68D6">
            <w:pPr>
              <w:jc w:val="center"/>
              <w:rPr>
                <w:b/>
              </w:rPr>
            </w:pPr>
          </w:p>
        </w:tc>
        <w:tc>
          <w:tcPr>
            <w:tcW w:w="3738" w:type="dxa"/>
          </w:tcPr>
          <w:p w:rsidR="00275EB8" w:rsidRPr="00C143F9" w:rsidRDefault="00EC632F" w:rsidP="00EC68D6">
            <w:pPr>
              <w:jc w:val="center"/>
              <w:rPr>
                <w:b/>
                <w:lang w:val="en-US"/>
              </w:rPr>
            </w:pPr>
            <w:r>
              <w:rPr>
                <w:b/>
                <w:lang w:val="en"/>
              </w:rPr>
              <w:t>6-8+</w:t>
            </w:r>
          </w:p>
        </w:tc>
        <w:tc>
          <w:tcPr>
            <w:tcW w:w="3738" w:type="dxa"/>
          </w:tcPr>
          <w:p w:rsidR="00275EB8" w:rsidRPr="00C143F9" w:rsidRDefault="00EC632F" w:rsidP="00EC68D6">
            <w:pPr>
              <w:jc w:val="center"/>
              <w:rPr>
                <w:b/>
                <w:lang w:val="en-US"/>
              </w:rPr>
            </w:pPr>
            <w:r>
              <w:rPr>
                <w:b/>
                <w:lang w:val="en"/>
              </w:rPr>
              <w:t>+</w:t>
            </w:r>
          </w:p>
        </w:tc>
      </w:tr>
      <w:tr w:rsidR="00A06B79" w:rsidTr="00EC68D6">
        <w:tc>
          <w:tcPr>
            <w:tcW w:w="3738" w:type="dxa"/>
          </w:tcPr>
          <w:p w:rsidR="00275EB8" w:rsidRDefault="00275EB8" w:rsidP="00EC68D6">
            <w:pPr>
              <w:jc w:val="center"/>
              <w:rPr>
                <w:b/>
              </w:rPr>
            </w:pPr>
          </w:p>
        </w:tc>
        <w:tc>
          <w:tcPr>
            <w:tcW w:w="3738" w:type="dxa"/>
          </w:tcPr>
          <w:p w:rsidR="00275EB8" w:rsidRPr="00C143F9" w:rsidRDefault="00EC632F" w:rsidP="00EC68D6">
            <w:pPr>
              <w:jc w:val="center"/>
              <w:rPr>
                <w:b/>
                <w:lang w:val="en-US"/>
              </w:rPr>
            </w:pPr>
            <w:r>
              <w:rPr>
                <w:b/>
                <w:lang w:val="en"/>
              </w:rPr>
              <w:t>&gt;8</w:t>
            </w:r>
          </w:p>
        </w:tc>
        <w:tc>
          <w:tcPr>
            <w:tcW w:w="3738" w:type="dxa"/>
          </w:tcPr>
          <w:p w:rsidR="00275EB8" w:rsidRPr="00C143F9" w:rsidRDefault="00EC632F" w:rsidP="00EC68D6">
            <w:pPr>
              <w:jc w:val="center"/>
              <w:rPr>
                <w:b/>
                <w:lang w:val="en-US"/>
              </w:rPr>
            </w:pPr>
            <w:r>
              <w:rPr>
                <w:b/>
                <w:lang w:val="en"/>
              </w:rPr>
              <w:t>-</w:t>
            </w:r>
          </w:p>
        </w:tc>
      </w:tr>
      <w:tr w:rsidR="00A06B79" w:rsidTr="00EC68D6">
        <w:tc>
          <w:tcPr>
            <w:tcW w:w="3738" w:type="dxa"/>
          </w:tcPr>
          <w:p w:rsidR="00275EB8" w:rsidRPr="00C143F9" w:rsidRDefault="00EC632F" w:rsidP="00EC68D6">
            <w:pPr>
              <w:jc w:val="center"/>
              <w:rPr>
                <w:b/>
              </w:rPr>
            </w:pPr>
            <w:r>
              <w:rPr>
                <w:b/>
                <w:lang w:val="en"/>
              </w:rPr>
              <w:t>Chlorides (mg/l)</w:t>
            </w:r>
          </w:p>
        </w:tc>
        <w:tc>
          <w:tcPr>
            <w:tcW w:w="3738" w:type="dxa"/>
          </w:tcPr>
          <w:p w:rsidR="00275EB8" w:rsidRPr="00C143F9" w:rsidRDefault="00EC632F" w:rsidP="00EC68D6">
            <w:pPr>
              <w:jc w:val="center"/>
              <w:rPr>
                <w:b/>
                <w:lang w:val="en-GB"/>
              </w:rPr>
            </w:pPr>
            <w:r>
              <w:rPr>
                <w:b/>
                <w:lang w:val="en"/>
              </w:rPr>
              <w:t>&gt;50</w:t>
            </w:r>
          </w:p>
        </w:tc>
        <w:tc>
          <w:tcPr>
            <w:tcW w:w="3738" w:type="dxa"/>
          </w:tcPr>
          <w:p w:rsidR="00275EB8" w:rsidRPr="00C143F9" w:rsidRDefault="00EC632F" w:rsidP="00EC68D6">
            <w:pPr>
              <w:jc w:val="center"/>
              <w:rPr>
                <w:b/>
                <w:lang w:val="en-GB"/>
              </w:rPr>
            </w:pPr>
            <w:r>
              <w:rPr>
                <w:b/>
                <w:lang w:val="en"/>
              </w:rPr>
              <w:t>-</w:t>
            </w:r>
          </w:p>
        </w:tc>
      </w:tr>
      <w:tr w:rsidR="00A06B79" w:rsidTr="00EC68D6">
        <w:tc>
          <w:tcPr>
            <w:tcW w:w="3738" w:type="dxa"/>
          </w:tcPr>
          <w:p w:rsidR="00275EB8" w:rsidRPr="00C143F9" w:rsidRDefault="00EC632F" w:rsidP="00EC68D6">
            <w:pPr>
              <w:jc w:val="center"/>
              <w:rPr>
                <w:b/>
              </w:rPr>
            </w:pPr>
            <w:r>
              <w:rPr>
                <w:b/>
                <w:lang w:val="en"/>
              </w:rPr>
              <w:t>Sulfur compounds(mg/l)</w:t>
            </w:r>
          </w:p>
        </w:tc>
        <w:tc>
          <w:tcPr>
            <w:tcW w:w="3738" w:type="dxa"/>
          </w:tcPr>
          <w:p w:rsidR="00275EB8" w:rsidRPr="00C143F9" w:rsidRDefault="00EC632F" w:rsidP="00EC68D6">
            <w:pPr>
              <w:jc w:val="center"/>
              <w:rPr>
                <w:b/>
                <w:lang w:val="en-US"/>
              </w:rPr>
            </w:pPr>
            <w:r>
              <w:rPr>
                <w:b/>
                <w:lang w:val="en"/>
              </w:rPr>
              <w:t>&lt;50+</w:t>
            </w:r>
          </w:p>
        </w:tc>
        <w:tc>
          <w:tcPr>
            <w:tcW w:w="3738" w:type="dxa"/>
          </w:tcPr>
          <w:p w:rsidR="00275EB8" w:rsidRPr="00C143F9" w:rsidRDefault="00EC632F" w:rsidP="00EC68D6">
            <w:pPr>
              <w:jc w:val="center"/>
              <w:rPr>
                <w:b/>
                <w:lang w:val="en-US"/>
              </w:rPr>
            </w:pPr>
            <w:r>
              <w:rPr>
                <w:b/>
                <w:lang w:val="en"/>
              </w:rPr>
              <w:t>+</w:t>
            </w:r>
          </w:p>
        </w:tc>
      </w:tr>
      <w:tr w:rsidR="00A06B79" w:rsidTr="00EC68D6">
        <w:tc>
          <w:tcPr>
            <w:tcW w:w="3738" w:type="dxa"/>
          </w:tcPr>
          <w:p w:rsidR="00275EB8" w:rsidRDefault="00275EB8" w:rsidP="00EC68D6">
            <w:pPr>
              <w:jc w:val="center"/>
              <w:rPr>
                <w:b/>
              </w:rPr>
            </w:pPr>
          </w:p>
        </w:tc>
        <w:tc>
          <w:tcPr>
            <w:tcW w:w="3738" w:type="dxa"/>
          </w:tcPr>
          <w:p w:rsidR="00275EB8" w:rsidRPr="00C143F9" w:rsidRDefault="00EC632F" w:rsidP="00EC68D6">
            <w:pPr>
              <w:jc w:val="center"/>
              <w:rPr>
                <w:b/>
                <w:lang w:val="en-US"/>
              </w:rPr>
            </w:pPr>
            <w:r>
              <w:rPr>
                <w:b/>
                <w:lang w:val="en"/>
              </w:rPr>
              <w:t>50-200 0</w:t>
            </w:r>
          </w:p>
        </w:tc>
        <w:tc>
          <w:tcPr>
            <w:tcW w:w="3738" w:type="dxa"/>
          </w:tcPr>
          <w:p w:rsidR="00275EB8" w:rsidRPr="00C143F9" w:rsidRDefault="00EC632F" w:rsidP="00EC68D6">
            <w:pPr>
              <w:jc w:val="center"/>
              <w:rPr>
                <w:b/>
                <w:lang w:val="en-US"/>
              </w:rPr>
            </w:pPr>
            <w:r>
              <w:rPr>
                <w:b/>
                <w:lang w:val="en"/>
              </w:rPr>
              <w:t>0</w:t>
            </w:r>
          </w:p>
        </w:tc>
      </w:tr>
      <w:tr w:rsidR="00A06B79" w:rsidTr="00EC68D6">
        <w:tc>
          <w:tcPr>
            <w:tcW w:w="3738" w:type="dxa"/>
          </w:tcPr>
          <w:p w:rsidR="00275EB8" w:rsidRDefault="00275EB8" w:rsidP="00EC68D6">
            <w:pPr>
              <w:jc w:val="center"/>
              <w:rPr>
                <w:b/>
              </w:rPr>
            </w:pPr>
          </w:p>
        </w:tc>
        <w:tc>
          <w:tcPr>
            <w:tcW w:w="3738" w:type="dxa"/>
          </w:tcPr>
          <w:p w:rsidR="00275EB8" w:rsidRPr="00C143F9" w:rsidRDefault="00EC632F" w:rsidP="00EC68D6">
            <w:pPr>
              <w:jc w:val="center"/>
              <w:rPr>
                <w:b/>
                <w:lang w:val="en-US"/>
              </w:rPr>
            </w:pPr>
            <w:r>
              <w:rPr>
                <w:b/>
                <w:lang w:val="en"/>
              </w:rPr>
              <w:t>&gt;200</w:t>
            </w:r>
          </w:p>
        </w:tc>
        <w:tc>
          <w:tcPr>
            <w:tcW w:w="3738" w:type="dxa"/>
          </w:tcPr>
          <w:p w:rsidR="00275EB8" w:rsidRPr="00C143F9" w:rsidRDefault="00EC632F" w:rsidP="00EC68D6">
            <w:pPr>
              <w:jc w:val="center"/>
              <w:rPr>
                <w:b/>
                <w:lang w:val="en-US"/>
              </w:rPr>
            </w:pPr>
            <w:r>
              <w:rPr>
                <w:b/>
                <w:lang w:val="en"/>
              </w:rPr>
              <w:t>-</w:t>
            </w:r>
          </w:p>
        </w:tc>
      </w:tr>
      <w:tr w:rsidR="00A06B79" w:rsidTr="00EC68D6">
        <w:tc>
          <w:tcPr>
            <w:tcW w:w="3738" w:type="dxa"/>
          </w:tcPr>
          <w:p w:rsidR="00275EB8" w:rsidRPr="00C143F9" w:rsidRDefault="00EC632F" w:rsidP="00EC68D6">
            <w:pPr>
              <w:jc w:val="center"/>
              <w:rPr>
                <w:b/>
              </w:rPr>
            </w:pPr>
            <w:r>
              <w:rPr>
                <w:b/>
                <w:lang w:val="en"/>
              </w:rPr>
              <w:t>Nitrogen compounds (mg/l)</w:t>
            </w:r>
          </w:p>
        </w:tc>
        <w:tc>
          <w:tcPr>
            <w:tcW w:w="3738" w:type="dxa"/>
          </w:tcPr>
          <w:p w:rsidR="00275EB8" w:rsidRPr="00C143F9" w:rsidRDefault="00EC632F" w:rsidP="00EC68D6">
            <w:pPr>
              <w:jc w:val="center"/>
              <w:rPr>
                <w:b/>
                <w:lang w:val="en-US"/>
              </w:rPr>
            </w:pPr>
            <w:r>
              <w:rPr>
                <w:b/>
                <w:lang w:val="en"/>
              </w:rPr>
              <w:t>&lt;100</w:t>
            </w:r>
          </w:p>
        </w:tc>
        <w:tc>
          <w:tcPr>
            <w:tcW w:w="3738" w:type="dxa"/>
          </w:tcPr>
          <w:p w:rsidR="00275EB8" w:rsidRPr="00C143F9" w:rsidRDefault="00EC632F" w:rsidP="00EC68D6">
            <w:pPr>
              <w:jc w:val="center"/>
              <w:rPr>
                <w:b/>
                <w:lang w:val="en-US"/>
              </w:rPr>
            </w:pPr>
            <w:r>
              <w:rPr>
                <w:b/>
                <w:lang w:val="en"/>
              </w:rPr>
              <w:t>+</w:t>
            </w:r>
          </w:p>
        </w:tc>
      </w:tr>
      <w:tr w:rsidR="00A06B79" w:rsidTr="00EC68D6">
        <w:tc>
          <w:tcPr>
            <w:tcW w:w="3738" w:type="dxa"/>
          </w:tcPr>
          <w:p w:rsidR="00275EB8" w:rsidRPr="00C143F9" w:rsidRDefault="00EC632F" w:rsidP="00EC68D6">
            <w:pPr>
              <w:jc w:val="center"/>
              <w:rPr>
                <w:b/>
              </w:rPr>
            </w:pPr>
            <w:r>
              <w:rPr>
                <w:b/>
                <w:lang w:val="en"/>
              </w:rPr>
              <w:t>Carbon dioxide (mg/l)</w:t>
            </w:r>
          </w:p>
        </w:tc>
        <w:tc>
          <w:tcPr>
            <w:tcW w:w="3738" w:type="dxa"/>
          </w:tcPr>
          <w:p w:rsidR="00275EB8" w:rsidRPr="00C143F9" w:rsidRDefault="00EC632F" w:rsidP="00EC68D6">
            <w:pPr>
              <w:jc w:val="center"/>
              <w:rPr>
                <w:b/>
                <w:lang w:val="en-GB"/>
              </w:rPr>
            </w:pPr>
            <w:r>
              <w:rPr>
                <w:b/>
                <w:lang w:val="en"/>
              </w:rPr>
              <w:t>&lt;5 +</w:t>
            </w:r>
          </w:p>
        </w:tc>
        <w:tc>
          <w:tcPr>
            <w:tcW w:w="3738" w:type="dxa"/>
          </w:tcPr>
          <w:p w:rsidR="00275EB8" w:rsidRPr="00C143F9" w:rsidRDefault="00EC632F" w:rsidP="00EC68D6">
            <w:pPr>
              <w:jc w:val="center"/>
              <w:rPr>
                <w:b/>
                <w:lang w:val="en-GB"/>
              </w:rPr>
            </w:pPr>
            <w:r>
              <w:rPr>
                <w:b/>
                <w:lang w:val="en"/>
              </w:rPr>
              <w:t>+</w:t>
            </w:r>
          </w:p>
        </w:tc>
      </w:tr>
      <w:tr w:rsidR="00A06B79" w:rsidTr="00EC68D6">
        <w:tc>
          <w:tcPr>
            <w:tcW w:w="3738" w:type="dxa"/>
          </w:tcPr>
          <w:p w:rsidR="00275EB8" w:rsidRDefault="00275EB8" w:rsidP="00EC68D6">
            <w:pPr>
              <w:jc w:val="center"/>
              <w:rPr>
                <w:b/>
              </w:rPr>
            </w:pPr>
          </w:p>
        </w:tc>
        <w:tc>
          <w:tcPr>
            <w:tcW w:w="3738" w:type="dxa"/>
          </w:tcPr>
          <w:p w:rsidR="00275EB8" w:rsidRPr="00C143F9" w:rsidRDefault="00EC632F" w:rsidP="00EC68D6">
            <w:pPr>
              <w:jc w:val="center"/>
              <w:rPr>
                <w:b/>
                <w:lang w:val="en-GB"/>
              </w:rPr>
            </w:pPr>
            <w:r>
              <w:rPr>
                <w:b/>
                <w:lang w:val="en"/>
              </w:rPr>
              <w:t>5-20 0</w:t>
            </w:r>
          </w:p>
        </w:tc>
        <w:tc>
          <w:tcPr>
            <w:tcW w:w="3738" w:type="dxa"/>
          </w:tcPr>
          <w:p w:rsidR="00275EB8" w:rsidRPr="00C143F9" w:rsidRDefault="00EC632F" w:rsidP="00EC68D6">
            <w:pPr>
              <w:jc w:val="center"/>
              <w:rPr>
                <w:b/>
                <w:lang w:val="en-GB"/>
              </w:rPr>
            </w:pPr>
            <w:r>
              <w:rPr>
                <w:b/>
                <w:lang w:val="en"/>
              </w:rPr>
              <w:t>0</w:t>
            </w:r>
          </w:p>
        </w:tc>
      </w:tr>
      <w:tr w:rsidR="00A06B79" w:rsidTr="00EC68D6">
        <w:tc>
          <w:tcPr>
            <w:tcW w:w="3738" w:type="dxa"/>
          </w:tcPr>
          <w:p w:rsidR="00275EB8" w:rsidRDefault="00275EB8" w:rsidP="00EC68D6">
            <w:pPr>
              <w:jc w:val="center"/>
              <w:rPr>
                <w:b/>
              </w:rPr>
            </w:pPr>
          </w:p>
        </w:tc>
        <w:tc>
          <w:tcPr>
            <w:tcW w:w="3738" w:type="dxa"/>
          </w:tcPr>
          <w:p w:rsidR="00275EB8" w:rsidRPr="00C143F9" w:rsidRDefault="00EC632F" w:rsidP="00EC68D6">
            <w:pPr>
              <w:jc w:val="center"/>
              <w:rPr>
                <w:b/>
                <w:lang w:val="en-GB"/>
              </w:rPr>
            </w:pPr>
            <w:r>
              <w:rPr>
                <w:b/>
                <w:lang w:val="en"/>
              </w:rPr>
              <w:t>&gt;20</w:t>
            </w:r>
          </w:p>
        </w:tc>
        <w:tc>
          <w:tcPr>
            <w:tcW w:w="3738" w:type="dxa"/>
          </w:tcPr>
          <w:p w:rsidR="00275EB8" w:rsidRPr="00C143F9" w:rsidRDefault="00EC632F" w:rsidP="00EC68D6">
            <w:pPr>
              <w:jc w:val="center"/>
              <w:rPr>
                <w:b/>
                <w:lang w:val="en-GB"/>
              </w:rPr>
            </w:pPr>
            <w:r>
              <w:rPr>
                <w:b/>
                <w:lang w:val="en"/>
              </w:rPr>
              <w:t>-</w:t>
            </w:r>
          </w:p>
        </w:tc>
      </w:tr>
      <w:tr w:rsidR="00A06B79" w:rsidTr="00EC68D6">
        <w:tc>
          <w:tcPr>
            <w:tcW w:w="3738" w:type="dxa"/>
          </w:tcPr>
          <w:p w:rsidR="00275EB8" w:rsidRPr="00C143F9" w:rsidRDefault="00EC632F" w:rsidP="00EC68D6">
            <w:pPr>
              <w:jc w:val="center"/>
              <w:rPr>
                <w:b/>
              </w:rPr>
            </w:pPr>
            <w:r>
              <w:rPr>
                <w:b/>
                <w:lang w:val="en"/>
              </w:rPr>
              <w:t>Oxygen (mg/l)</w:t>
            </w:r>
          </w:p>
        </w:tc>
        <w:tc>
          <w:tcPr>
            <w:tcW w:w="3738" w:type="dxa"/>
          </w:tcPr>
          <w:p w:rsidR="00275EB8" w:rsidRPr="00C143F9" w:rsidRDefault="00EC632F" w:rsidP="00EC68D6">
            <w:pPr>
              <w:jc w:val="center"/>
              <w:rPr>
                <w:b/>
                <w:lang w:val="en-US"/>
              </w:rPr>
            </w:pPr>
            <w:r>
              <w:rPr>
                <w:b/>
                <w:lang w:val="en"/>
              </w:rPr>
              <w:t>&lt;1 +</w:t>
            </w:r>
          </w:p>
        </w:tc>
        <w:tc>
          <w:tcPr>
            <w:tcW w:w="3738" w:type="dxa"/>
          </w:tcPr>
          <w:p w:rsidR="00275EB8" w:rsidRPr="00C143F9" w:rsidRDefault="00EC632F" w:rsidP="00EC68D6">
            <w:pPr>
              <w:jc w:val="center"/>
              <w:rPr>
                <w:b/>
                <w:lang w:val="en-US"/>
              </w:rPr>
            </w:pPr>
            <w:r>
              <w:rPr>
                <w:b/>
                <w:lang w:val="en"/>
              </w:rPr>
              <w:t>+</w:t>
            </w:r>
          </w:p>
        </w:tc>
      </w:tr>
      <w:tr w:rsidR="00A06B79" w:rsidTr="00EC68D6">
        <w:tc>
          <w:tcPr>
            <w:tcW w:w="3738" w:type="dxa"/>
          </w:tcPr>
          <w:p w:rsidR="00275EB8" w:rsidRDefault="00275EB8" w:rsidP="00EC68D6">
            <w:pPr>
              <w:jc w:val="center"/>
              <w:rPr>
                <w:b/>
              </w:rPr>
            </w:pPr>
          </w:p>
        </w:tc>
        <w:tc>
          <w:tcPr>
            <w:tcW w:w="3738" w:type="dxa"/>
          </w:tcPr>
          <w:p w:rsidR="00275EB8" w:rsidRPr="00C143F9" w:rsidRDefault="00EC632F" w:rsidP="00EC68D6">
            <w:pPr>
              <w:jc w:val="center"/>
              <w:rPr>
                <w:b/>
                <w:lang w:val="en-US"/>
              </w:rPr>
            </w:pPr>
            <w:r>
              <w:rPr>
                <w:b/>
                <w:lang w:val="en"/>
              </w:rPr>
              <w:t>1-8  0</w:t>
            </w:r>
          </w:p>
        </w:tc>
        <w:tc>
          <w:tcPr>
            <w:tcW w:w="3738" w:type="dxa"/>
          </w:tcPr>
          <w:p w:rsidR="00275EB8" w:rsidRPr="00C143F9" w:rsidRDefault="00EC632F" w:rsidP="00EC68D6">
            <w:pPr>
              <w:jc w:val="center"/>
              <w:rPr>
                <w:b/>
                <w:lang w:val="en-US"/>
              </w:rPr>
            </w:pPr>
            <w:r>
              <w:rPr>
                <w:b/>
                <w:lang w:val="en"/>
              </w:rPr>
              <w:t>0</w:t>
            </w:r>
          </w:p>
        </w:tc>
      </w:tr>
      <w:tr w:rsidR="00A06B79" w:rsidTr="00EC68D6">
        <w:tc>
          <w:tcPr>
            <w:tcW w:w="3738" w:type="dxa"/>
          </w:tcPr>
          <w:p w:rsidR="00275EB8" w:rsidRDefault="00275EB8" w:rsidP="00EC68D6">
            <w:pPr>
              <w:jc w:val="center"/>
              <w:rPr>
                <w:b/>
              </w:rPr>
            </w:pPr>
          </w:p>
        </w:tc>
        <w:tc>
          <w:tcPr>
            <w:tcW w:w="3738" w:type="dxa"/>
          </w:tcPr>
          <w:p w:rsidR="00275EB8" w:rsidRPr="00C143F9" w:rsidRDefault="00EC632F" w:rsidP="00EC68D6">
            <w:pPr>
              <w:jc w:val="center"/>
              <w:rPr>
                <w:b/>
                <w:lang w:val="en-US"/>
              </w:rPr>
            </w:pPr>
            <w:r>
              <w:rPr>
                <w:b/>
                <w:lang w:val="en"/>
              </w:rPr>
              <w:t>&gt;8</w:t>
            </w:r>
          </w:p>
        </w:tc>
        <w:tc>
          <w:tcPr>
            <w:tcW w:w="3738" w:type="dxa"/>
          </w:tcPr>
          <w:p w:rsidR="00275EB8" w:rsidRPr="00C143F9" w:rsidRDefault="00EC632F" w:rsidP="00EC68D6">
            <w:pPr>
              <w:jc w:val="center"/>
              <w:rPr>
                <w:b/>
                <w:lang w:val="en-US"/>
              </w:rPr>
            </w:pPr>
            <w:r>
              <w:rPr>
                <w:b/>
                <w:lang w:val="en"/>
              </w:rPr>
              <w:t>-</w:t>
            </w:r>
          </w:p>
        </w:tc>
      </w:tr>
      <w:tr w:rsidR="00A06B79" w:rsidTr="00EC68D6">
        <w:tc>
          <w:tcPr>
            <w:tcW w:w="3738" w:type="dxa"/>
          </w:tcPr>
          <w:p w:rsidR="00275EB8" w:rsidRPr="00C143F9" w:rsidRDefault="00EC632F" w:rsidP="00EC68D6">
            <w:pPr>
              <w:jc w:val="center"/>
              <w:rPr>
                <w:b/>
              </w:rPr>
            </w:pPr>
            <w:proofErr w:type="spellStart"/>
            <w:r>
              <w:rPr>
                <w:b/>
                <w:lang w:val="en"/>
              </w:rPr>
              <w:t>Amone</w:t>
            </w:r>
            <w:proofErr w:type="spellEnd"/>
            <w:r>
              <w:rPr>
                <w:b/>
                <w:lang w:val="en"/>
              </w:rPr>
              <w:t xml:space="preserve"> (mg/l)</w:t>
            </w:r>
          </w:p>
        </w:tc>
        <w:tc>
          <w:tcPr>
            <w:tcW w:w="3738" w:type="dxa"/>
          </w:tcPr>
          <w:p w:rsidR="00275EB8" w:rsidRPr="00C143F9" w:rsidRDefault="00EC632F" w:rsidP="00EC68D6">
            <w:pPr>
              <w:jc w:val="center"/>
              <w:rPr>
                <w:b/>
                <w:lang w:val="en-US"/>
              </w:rPr>
            </w:pPr>
            <w:r>
              <w:rPr>
                <w:b/>
                <w:lang w:val="en"/>
              </w:rPr>
              <w:t>&lt;2  +</w:t>
            </w:r>
          </w:p>
        </w:tc>
        <w:tc>
          <w:tcPr>
            <w:tcW w:w="3738" w:type="dxa"/>
          </w:tcPr>
          <w:p w:rsidR="00275EB8" w:rsidRPr="00C143F9" w:rsidRDefault="00EC632F" w:rsidP="00EC68D6">
            <w:pPr>
              <w:jc w:val="center"/>
              <w:rPr>
                <w:b/>
                <w:lang w:val="en-US"/>
              </w:rPr>
            </w:pPr>
            <w:r>
              <w:rPr>
                <w:b/>
                <w:lang w:val="en"/>
              </w:rPr>
              <w:t>+</w:t>
            </w:r>
          </w:p>
        </w:tc>
      </w:tr>
      <w:tr w:rsidR="00A06B79" w:rsidTr="00EC68D6">
        <w:tc>
          <w:tcPr>
            <w:tcW w:w="3738" w:type="dxa"/>
          </w:tcPr>
          <w:p w:rsidR="00275EB8" w:rsidRDefault="00275EB8" w:rsidP="00EC68D6">
            <w:pPr>
              <w:jc w:val="center"/>
              <w:rPr>
                <w:b/>
              </w:rPr>
            </w:pPr>
          </w:p>
        </w:tc>
        <w:tc>
          <w:tcPr>
            <w:tcW w:w="3738" w:type="dxa"/>
          </w:tcPr>
          <w:p w:rsidR="00275EB8" w:rsidRPr="00457520" w:rsidRDefault="00EC632F" w:rsidP="00EC68D6">
            <w:pPr>
              <w:jc w:val="center"/>
              <w:rPr>
                <w:b/>
                <w:lang w:val="en-US"/>
              </w:rPr>
            </w:pPr>
            <w:r>
              <w:rPr>
                <w:b/>
                <w:lang w:val="en"/>
              </w:rPr>
              <w:t>2-20  0</w:t>
            </w:r>
          </w:p>
        </w:tc>
        <w:tc>
          <w:tcPr>
            <w:tcW w:w="3738" w:type="dxa"/>
          </w:tcPr>
          <w:p w:rsidR="00275EB8" w:rsidRPr="00457520" w:rsidRDefault="00EC632F" w:rsidP="00EC68D6">
            <w:pPr>
              <w:jc w:val="center"/>
              <w:rPr>
                <w:b/>
                <w:lang w:val="en-US"/>
              </w:rPr>
            </w:pPr>
            <w:r>
              <w:rPr>
                <w:b/>
                <w:lang w:val="en"/>
              </w:rPr>
              <w:t>0</w:t>
            </w:r>
          </w:p>
        </w:tc>
      </w:tr>
      <w:tr w:rsidR="00A06B79" w:rsidTr="00EC68D6">
        <w:tc>
          <w:tcPr>
            <w:tcW w:w="3738" w:type="dxa"/>
          </w:tcPr>
          <w:p w:rsidR="00275EB8" w:rsidRDefault="00275EB8" w:rsidP="00EC68D6">
            <w:pPr>
              <w:jc w:val="center"/>
              <w:rPr>
                <w:b/>
              </w:rPr>
            </w:pPr>
          </w:p>
        </w:tc>
        <w:tc>
          <w:tcPr>
            <w:tcW w:w="3738" w:type="dxa"/>
          </w:tcPr>
          <w:p w:rsidR="00275EB8" w:rsidRPr="00457520" w:rsidRDefault="00EC632F" w:rsidP="00EC68D6">
            <w:pPr>
              <w:jc w:val="center"/>
              <w:rPr>
                <w:b/>
                <w:lang w:val="en-US"/>
              </w:rPr>
            </w:pPr>
            <w:r>
              <w:rPr>
                <w:b/>
                <w:lang w:val="en"/>
              </w:rPr>
              <w:t>&gt;20</w:t>
            </w:r>
          </w:p>
        </w:tc>
        <w:tc>
          <w:tcPr>
            <w:tcW w:w="3738" w:type="dxa"/>
          </w:tcPr>
          <w:p w:rsidR="00275EB8" w:rsidRPr="00457520" w:rsidRDefault="00EC632F" w:rsidP="00EC68D6">
            <w:pPr>
              <w:jc w:val="center"/>
              <w:rPr>
                <w:b/>
                <w:lang w:val="en-US"/>
              </w:rPr>
            </w:pPr>
            <w:r>
              <w:rPr>
                <w:b/>
                <w:lang w:val="en"/>
              </w:rPr>
              <w:t>-</w:t>
            </w:r>
          </w:p>
        </w:tc>
      </w:tr>
      <w:tr w:rsidR="00A06B79" w:rsidTr="00EC68D6">
        <w:tc>
          <w:tcPr>
            <w:tcW w:w="3738" w:type="dxa"/>
          </w:tcPr>
          <w:p w:rsidR="00275EB8" w:rsidRPr="00457520" w:rsidRDefault="00EC632F" w:rsidP="00EC68D6">
            <w:pPr>
              <w:jc w:val="center"/>
              <w:rPr>
                <w:b/>
              </w:rPr>
            </w:pPr>
            <w:proofErr w:type="spellStart"/>
            <w:r>
              <w:rPr>
                <w:b/>
                <w:lang w:val="en"/>
              </w:rPr>
              <w:t>Ferrum</w:t>
            </w:r>
            <w:proofErr w:type="spellEnd"/>
            <w:r>
              <w:rPr>
                <w:b/>
                <w:lang w:val="en"/>
              </w:rPr>
              <w:t xml:space="preserve"> and manganese (mg/l)</w:t>
            </w:r>
          </w:p>
        </w:tc>
        <w:tc>
          <w:tcPr>
            <w:tcW w:w="3738" w:type="dxa"/>
          </w:tcPr>
          <w:p w:rsidR="00275EB8" w:rsidRPr="00457520" w:rsidRDefault="00EC632F" w:rsidP="00EC68D6">
            <w:pPr>
              <w:jc w:val="center"/>
              <w:rPr>
                <w:b/>
                <w:lang w:val="en-US"/>
              </w:rPr>
            </w:pPr>
            <w:r>
              <w:rPr>
                <w:b/>
                <w:lang w:val="en"/>
              </w:rPr>
              <w:t>&gt;0.2</w:t>
            </w:r>
          </w:p>
        </w:tc>
        <w:tc>
          <w:tcPr>
            <w:tcW w:w="3738" w:type="dxa"/>
          </w:tcPr>
          <w:p w:rsidR="00275EB8" w:rsidRPr="00457520" w:rsidRDefault="00EC632F" w:rsidP="00EC68D6">
            <w:pPr>
              <w:jc w:val="center"/>
              <w:rPr>
                <w:b/>
                <w:lang w:val="en-US"/>
              </w:rPr>
            </w:pPr>
            <w:r>
              <w:rPr>
                <w:b/>
                <w:lang w:val="en"/>
              </w:rPr>
              <w:t>0</w:t>
            </w:r>
          </w:p>
        </w:tc>
      </w:tr>
      <w:tr w:rsidR="00A06B79" w:rsidTr="00EC68D6">
        <w:tc>
          <w:tcPr>
            <w:tcW w:w="3738" w:type="dxa"/>
          </w:tcPr>
          <w:p w:rsidR="00275EB8" w:rsidRPr="00457520" w:rsidRDefault="00EC632F" w:rsidP="00EC68D6">
            <w:pPr>
              <w:jc w:val="center"/>
              <w:rPr>
                <w:b/>
              </w:rPr>
            </w:pPr>
            <w:r>
              <w:rPr>
                <w:b/>
                <w:lang w:val="en"/>
              </w:rPr>
              <w:t>Sulfur compounds(mg/l)</w:t>
            </w:r>
          </w:p>
        </w:tc>
        <w:tc>
          <w:tcPr>
            <w:tcW w:w="3738" w:type="dxa"/>
          </w:tcPr>
          <w:p w:rsidR="00275EB8" w:rsidRPr="00457520" w:rsidRDefault="00EC632F" w:rsidP="00EC68D6">
            <w:pPr>
              <w:jc w:val="center"/>
              <w:rPr>
                <w:b/>
                <w:lang w:val="en-US"/>
              </w:rPr>
            </w:pPr>
            <w:r>
              <w:rPr>
                <w:b/>
                <w:lang w:val="en"/>
              </w:rPr>
              <w:t>&lt;5</w:t>
            </w:r>
          </w:p>
        </w:tc>
        <w:tc>
          <w:tcPr>
            <w:tcW w:w="3738" w:type="dxa"/>
          </w:tcPr>
          <w:p w:rsidR="00275EB8" w:rsidRPr="00457520" w:rsidRDefault="00EC632F" w:rsidP="00EC68D6">
            <w:pPr>
              <w:jc w:val="center"/>
              <w:rPr>
                <w:b/>
                <w:lang w:val="en-US"/>
              </w:rPr>
            </w:pPr>
            <w:r>
              <w:rPr>
                <w:b/>
                <w:lang w:val="en"/>
              </w:rPr>
              <w:t>-</w:t>
            </w:r>
          </w:p>
        </w:tc>
      </w:tr>
      <w:tr w:rsidR="00A06B79" w:rsidTr="00EC68D6">
        <w:tc>
          <w:tcPr>
            <w:tcW w:w="3738" w:type="dxa"/>
          </w:tcPr>
          <w:p w:rsidR="00275EB8" w:rsidRPr="00457520" w:rsidRDefault="00EC632F" w:rsidP="00EC68D6">
            <w:pPr>
              <w:jc w:val="center"/>
              <w:rPr>
                <w:b/>
              </w:rPr>
            </w:pPr>
            <w:r>
              <w:rPr>
                <w:b/>
                <w:lang w:val="en"/>
              </w:rPr>
              <w:t>Chlorine (mg/l)</w:t>
            </w:r>
          </w:p>
        </w:tc>
        <w:tc>
          <w:tcPr>
            <w:tcW w:w="3738" w:type="dxa"/>
          </w:tcPr>
          <w:p w:rsidR="00275EB8" w:rsidRPr="00457520" w:rsidRDefault="00EC632F" w:rsidP="00EC68D6">
            <w:pPr>
              <w:jc w:val="center"/>
              <w:rPr>
                <w:b/>
                <w:lang w:val="en-US"/>
              </w:rPr>
            </w:pPr>
            <w:r>
              <w:rPr>
                <w:b/>
                <w:lang w:val="en"/>
              </w:rPr>
              <w:t>&lt;0.5</w:t>
            </w:r>
          </w:p>
        </w:tc>
        <w:tc>
          <w:tcPr>
            <w:tcW w:w="3738" w:type="dxa"/>
          </w:tcPr>
          <w:p w:rsidR="00275EB8" w:rsidRPr="00457520" w:rsidRDefault="00EC632F" w:rsidP="00EC68D6">
            <w:pPr>
              <w:jc w:val="center"/>
              <w:rPr>
                <w:b/>
                <w:lang w:val="en-US"/>
              </w:rPr>
            </w:pPr>
            <w:r>
              <w:rPr>
                <w:b/>
                <w:lang w:val="en"/>
              </w:rPr>
              <w:t>+</w:t>
            </w:r>
          </w:p>
        </w:tc>
      </w:tr>
    </w:tbl>
    <w:p w:rsidR="008B3B96" w:rsidRPr="007F1C42" w:rsidRDefault="00EC632F" w:rsidP="008B3B96">
      <w:pPr>
        <w:ind w:left="360"/>
        <w:jc w:val="both"/>
      </w:pPr>
      <w:r w:rsidRPr="007F1C42">
        <w:rPr>
          <w:lang w:val="en"/>
        </w:rPr>
        <w:t>*) at 20 degrees Celsius</w:t>
      </w:r>
    </w:p>
    <w:p w:rsidR="008B3B96" w:rsidRPr="007F1C42" w:rsidRDefault="00EC632F" w:rsidP="008B3B96">
      <w:pPr>
        <w:ind w:left="360"/>
        <w:jc w:val="both"/>
      </w:pPr>
      <w:r w:rsidRPr="007F1C42">
        <w:rPr>
          <w:lang w:val="en"/>
        </w:rPr>
        <w:t>+ = resistant material</w:t>
      </w:r>
    </w:p>
    <w:p w:rsidR="008B3B96" w:rsidRPr="007F1C42" w:rsidRDefault="00EC632F" w:rsidP="008B3B96">
      <w:pPr>
        <w:ind w:left="360"/>
        <w:jc w:val="both"/>
      </w:pPr>
      <w:r w:rsidRPr="007F1C42">
        <w:rPr>
          <w:lang w:val="en"/>
        </w:rPr>
        <w:t>0 = destruction may occur, if several substances reach the value of ‘’ 0 ‘’</w:t>
      </w:r>
    </w:p>
    <w:p w:rsidR="008B3B96" w:rsidRPr="007F1C42" w:rsidRDefault="00EC632F" w:rsidP="008B3B96">
      <w:pPr>
        <w:ind w:left="360"/>
        <w:jc w:val="both"/>
      </w:pPr>
      <w:r w:rsidRPr="007F1C42">
        <w:rPr>
          <w:lang w:val="en"/>
        </w:rPr>
        <w:t>- = not recommended to use</w:t>
      </w:r>
    </w:p>
    <w:p w:rsidR="008B3B96" w:rsidRDefault="008B3B96" w:rsidP="00317EAA">
      <w:pPr>
        <w:ind w:left="360"/>
        <w:jc w:val="both"/>
        <w:rPr>
          <w:rFonts w:eastAsiaTheme="minorEastAsia"/>
          <w:lang w:eastAsia="ru-RU"/>
        </w:rPr>
      </w:pPr>
    </w:p>
    <w:p w:rsidR="00ED0C73" w:rsidRPr="00ED0C73" w:rsidRDefault="00EC632F" w:rsidP="00ED0C73">
      <w:pPr>
        <w:ind w:left="360"/>
        <w:jc w:val="both"/>
        <w:rPr>
          <w:rFonts w:eastAsiaTheme="minorEastAsia"/>
          <w:lang w:eastAsia="ru-RU"/>
        </w:rPr>
      </w:pPr>
      <w:r w:rsidRPr="00ED0C73">
        <w:rPr>
          <w:rFonts w:eastAsiaTheme="minorEastAsia"/>
          <w:lang w:val="en" w:eastAsia="ru-RU"/>
        </w:rPr>
        <w:t>5. Storage conditions:</w:t>
      </w:r>
    </w:p>
    <w:p w:rsidR="00A12528" w:rsidRDefault="00EC632F" w:rsidP="00E2580A">
      <w:pPr>
        <w:ind w:left="360"/>
        <w:jc w:val="both"/>
        <w:rPr>
          <w:rFonts w:eastAsiaTheme="minorEastAsia"/>
          <w:lang w:eastAsia="ru-RU"/>
        </w:rPr>
      </w:pPr>
      <w:r w:rsidRPr="00ED0C73">
        <w:rPr>
          <w:rFonts w:eastAsiaTheme="minorEastAsia"/>
          <w:lang w:val="en" w:eastAsia="ru-RU"/>
        </w:rPr>
        <w:t>Store the product prior to commissioning in a heated room at a temperature not below 20°С and relative humidity not more than 65%.</w:t>
      </w:r>
    </w:p>
    <w:p w:rsidR="00F51153" w:rsidRPr="00AD6224" w:rsidRDefault="00EC632F" w:rsidP="00F51153">
      <w:pPr>
        <w:tabs>
          <w:tab w:val="left" w:pos="375"/>
        </w:tabs>
        <w:spacing w:after="0" w:line="226" w:lineRule="exact"/>
        <w:ind w:left="380"/>
        <w:jc w:val="both"/>
        <w:rPr>
          <w:rFonts w:eastAsia="Arial" w:cstheme="minorHAnsi"/>
          <w:b/>
          <w:bCs/>
          <w:sz w:val="28"/>
          <w:szCs w:val="28"/>
        </w:rPr>
      </w:pPr>
      <w:r w:rsidRPr="00AD6224">
        <w:rPr>
          <w:rFonts w:eastAsia="Arial" w:cstheme="minorHAnsi"/>
          <w:b/>
          <w:bCs/>
          <w:sz w:val="28"/>
          <w:szCs w:val="28"/>
          <w:lang w:val="en"/>
        </w:rPr>
        <w:t>Standard product configuration:</w:t>
      </w:r>
    </w:p>
    <w:p w:rsidR="00F51153" w:rsidRPr="00AD6224" w:rsidRDefault="00EC632F" w:rsidP="00F51153">
      <w:pPr>
        <w:numPr>
          <w:ilvl w:val="0"/>
          <w:numId w:val="3"/>
        </w:numPr>
        <w:tabs>
          <w:tab w:val="left" w:pos="375"/>
        </w:tabs>
        <w:spacing w:after="0" w:line="226" w:lineRule="exact"/>
        <w:jc w:val="both"/>
        <w:rPr>
          <w:rFonts w:eastAsia="Arial" w:cstheme="minorHAnsi"/>
        </w:rPr>
      </w:pPr>
      <w:r w:rsidRPr="00AD6224">
        <w:rPr>
          <w:rFonts w:eastAsia="Arial" w:cstheme="minorHAnsi"/>
          <w:lang w:val="en"/>
        </w:rPr>
        <w:t xml:space="preserve">Tank - 1 </w:t>
      </w:r>
      <w:proofErr w:type="spellStart"/>
      <w:r w:rsidRPr="00AD6224">
        <w:rPr>
          <w:rFonts w:eastAsia="Arial" w:cstheme="minorHAnsi"/>
          <w:lang w:val="en"/>
        </w:rPr>
        <w:t>ps</w:t>
      </w:r>
      <w:proofErr w:type="spellEnd"/>
    </w:p>
    <w:p w:rsidR="00F51153" w:rsidRPr="00AD6224" w:rsidRDefault="00EC632F" w:rsidP="00F51153">
      <w:pPr>
        <w:numPr>
          <w:ilvl w:val="0"/>
          <w:numId w:val="3"/>
        </w:numPr>
        <w:tabs>
          <w:tab w:val="left" w:pos="375"/>
        </w:tabs>
        <w:spacing w:after="0" w:line="226" w:lineRule="exact"/>
        <w:jc w:val="both"/>
        <w:rPr>
          <w:rFonts w:eastAsia="Arial" w:cstheme="minorHAnsi"/>
        </w:rPr>
      </w:pPr>
      <w:r w:rsidRPr="00AD6224">
        <w:rPr>
          <w:rFonts w:eastAsia="Arial" w:cstheme="minorHAnsi"/>
          <w:lang w:val="en"/>
        </w:rPr>
        <w:t xml:space="preserve">Thermal insulation - 1 </w:t>
      </w:r>
      <w:proofErr w:type="spellStart"/>
      <w:r w:rsidRPr="00AD6224">
        <w:rPr>
          <w:rFonts w:eastAsia="Arial" w:cstheme="minorHAnsi"/>
          <w:lang w:val="en"/>
        </w:rPr>
        <w:t>ps</w:t>
      </w:r>
      <w:proofErr w:type="spellEnd"/>
    </w:p>
    <w:p w:rsidR="00F51153" w:rsidRPr="00AD6224" w:rsidRDefault="00EC632F" w:rsidP="00F51153">
      <w:pPr>
        <w:numPr>
          <w:ilvl w:val="0"/>
          <w:numId w:val="3"/>
        </w:numPr>
        <w:tabs>
          <w:tab w:val="left" w:pos="375"/>
        </w:tabs>
        <w:spacing w:after="0" w:line="226" w:lineRule="exact"/>
        <w:jc w:val="both"/>
        <w:rPr>
          <w:rFonts w:eastAsia="Arial" w:cstheme="minorHAnsi"/>
        </w:rPr>
      </w:pPr>
      <w:r w:rsidRPr="00AD6224">
        <w:rPr>
          <w:rFonts w:eastAsia="Arial" w:cstheme="minorHAnsi"/>
          <w:lang w:val="en"/>
        </w:rPr>
        <w:t xml:space="preserve">Upper decorative cover with a seal (plastic up to 1,000 l, fabric - 1,200 l and more) - 1 pc </w:t>
      </w:r>
    </w:p>
    <w:p w:rsidR="00F51153" w:rsidRPr="00AD6224" w:rsidRDefault="00EC632F" w:rsidP="00F51153">
      <w:pPr>
        <w:numPr>
          <w:ilvl w:val="0"/>
          <w:numId w:val="3"/>
        </w:numPr>
        <w:tabs>
          <w:tab w:val="left" w:pos="375"/>
        </w:tabs>
        <w:spacing w:after="0" w:line="226" w:lineRule="exact"/>
        <w:jc w:val="both"/>
        <w:rPr>
          <w:rFonts w:eastAsia="Arial" w:cstheme="minorHAnsi"/>
        </w:rPr>
      </w:pPr>
      <w:r w:rsidRPr="00AD6224">
        <w:rPr>
          <w:rFonts w:eastAsia="Arial" w:cstheme="minorHAnsi"/>
          <w:lang w:val="en"/>
        </w:rPr>
        <w:t xml:space="preserve">Thermometer - 1 </w:t>
      </w:r>
      <w:proofErr w:type="spellStart"/>
      <w:r w:rsidRPr="00AD6224">
        <w:rPr>
          <w:rFonts w:eastAsia="Arial" w:cstheme="minorHAnsi"/>
          <w:lang w:val="en"/>
        </w:rPr>
        <w:t>ps</w:t>
      </w:r>
      <w:proofErr w:type="spellEnd"/>
    </w:p>
    <w:p w:rsidR="00F51153" w:rsidRPr="00AD6224" w:rsidRDefault="00EC632F" w:rsidP="00F51153">
      <w:pPr>
        <w:pStyle w:val="a7"/>
        <w:numPr>
          <w:ilvl w:val="0"/>
          <w:numId w:val="3"/>
        </w:numPr>
        <w:jc w:val="both"/>
        <w:rPr>
          <w:rFonts w:eastAsiaTheme="minorEastAsia"/>
          <w:lang w:eastAsia="ru-RU"/>
        </w:rPr>
      </w:pPr>
      <w:r w:rsidRPr="00AD6224">
        <w:rPr>
          <w:rFonts w:cstheme="minorHAnsi"/>
          <w:lang w:val="en"/>
        </w:rPr>
        <w:t xml:space="preserve">Product </w:t>
      </w:r>
      <w:bookmarkStart w:id="6" w:name="_GoBack"/>
      <w:r w:rsidRPr="00AD6224">
        <w:rPr>
          <w:rFonts w:cstheme="minorHAnsi"/>
          <w:lang w:val="en"/>
        </w:rPr>
        <w:t>Certificate</w:t>
      </w:r>
      <w:bookmarkEnd w:id="6"/>
      <w:r w:rsidRPr="00AD6224">
        <w:rPr>
          <w:rFonts w:cstheme="minorHAnsi"/>
          <w:lang w:val="en"/>
        </w:rPr>
        <w:t xml:space="preserve"> - 1 </w:t>
      </w:r>
      <w:proofErr w:type="spellStart"/>
      <w:r w:rsidRPr="00AD6224">
        <w:rPr>
          <w:rFonts w:cstheme="minorHAnsi"/>
          <w:lang w:val="en"/>
        </w:rPr>
        <w:t>ps</w:t>
      </w:r>
      <w:proofErr w:type="spellEnd"/>
    </w:p>
    <w:p w:rsidR="00F51153" w:rsidRPr="00E2580A" w:rsidRDefault="00F51153" w:rsidP="00E2580A">
      <w:pPr>
        <w:ind w:left="360"/>
        <w:jc w:val="both"/>
        <w:rPr>
          <w:rFonts w:eastAsiaTheme="minorEastAsia"/>
          <w:lang w:eastAsia="ru-RU"/>
        </w:rPr>
      </w:pPr>
    </w:p>
    <w:p w:rsidR="00A12528" w:rsidRPr="002F1AE0" w:rsidRDefault="00A12528" w:rsidP="002F1AE0">
      <w:pPr>
        <w:ind w:left="360"/>
        <w:jc w:val="both"/>
      </w:pPr>
    </w:p>
    <w:p w:rsidR="002F1AE0" w:rsidRPr="002F1AE0" w:rsidRDefault="00EC632F" w:rsidP="002F1AE0">
      <w:pPr>
        <w:ind w:left="360"/>
        <w:jc w:val="both"/>
      </w:pPr>
      <w:r w:rsidRPr="002F1AE0">
        <w:rPr>
          <w:lang w:val="en"/>
        </w:rPr>
        <w:lastRenderedPageBreak/>
        <w:t>Technical Control Department</w:t>
      </w:r>
    </w:p>
    <w:p w:rsidR="002F1AE0" w:rsidRPr="002F1AE0" w:rsidRDefault="00EC632F" w:rsidP="002F1AE0">
      <w:pPr>
        <w:ind w:left="360"/>
        <w:jc w:val="both"/>
      </w:pPr>
      <w:r w:rsidRPr="002F1AE0">
        <w:rPr>
          <w:lang w:val="en"/>
        </w:rPr>
        <w:t xml:space="preserve">Quality control for defects was performed by </w:t>
      </w:r>
      <w:proofErr w:type="spellStart"/>
      <w:r w:rsidRPr="002F1AE0">
        <w:rPr>
          <w:lang w:val="en"/>
        </w:rPr>
        <w:t>Gubsky</w:t>
      </w:r>
      <w:proofErr w:type="spellEnd"/>
      <w:r w:rsidRPr="002F1AE0">
        <w:rPr>
          <w:lang w:val="en"/>
        </w:rPr>
        <w:t xml:space="preserve"> M.N., specialist of the Technical Control Department (TCD)</w:t>
      </w:r>
    </w:p>
    <w:p w:rsidR="00275EB8" w:rsidRPr="002F1AE0" w:rsidRDefault="00EC632F" w:rsidP="00275EB8">
      <w:pPr>
        <w:ind w:left="360"/>
        <w:jc w:val="both"/>
      </w:pPr>
      <w:r w:rsidRPr="002F1AE0">
        <w:rPr>
          <w:lang w:val="en"/>
        </w:rPr>
        <w:t>Sale date ________________________________________________________</w:t>
      </w:r>
    </w:p>
    <w:p w:rsidR="00275EB8" w:rsidRPr="002F1AE0" w:rsidRDefault="00275EB8" w:rsidP="00275EB8">
      <w:pPr>
        <w:ind w:left="360"/>
        <w:jc w:val="both"/>
      </w:pPr>
    </w:p>
    <w:p w:rsidR="00275EB8" w:rsidRPr="002F1AE0" w:rsidRDefault="00EC632F" w:rsidP="00275EB8">
      <w:pPr>
        <w:ind w:left="360"/>
        <w:jc w:val="both"/>
      </w:pPr>
      <w:r w:rsidRPr="002F1AE0">
        <w:rPr>
          <w:lang w:val="en"/>
        </w:rPr>
        <w:t>Signature of Seller ________________________________________________________</w:t>
      </w:r>
    </w:p>
    <w:p w:rsidR="00275EB8" w:rsidRPr="002F1AE0" w:rsidRDefault="00275EB8" w:rsidP="00275EB8">
      <w:pPr>
        <w:ind w:left="360"/>
        <w:jc w:val="both"/>
      </w:pPr>
    </w:p>
    <w:p w:rsidR="00275EB8" w:rsidRPr="002F1AE0" w:rsidRDefault="00EC632F" w:rsidP="00275EB8">
      <w:pPr>
        <w:ind w:left="360"/>
      </w:pPr>
      <w:bookmarkStart w:id="7" w:name="_Hlk29912401"/>
      <w:r w:rsidRPr="002F1AE0">
        <w:rPr>
          <w:lang w:val="en"/>
        </w:rPr>
        <w:t>Name and address of the trading organization __________________________________________________________________________________________________________________________________________________</w:t>
      </w:r>
    </w:p>
    <w:bookmarkEnd w:id="7"/>
    <w:p w:rsidR="00275EB8" w:rsidRDefault="00EC632F" w:rsidP="00275EB8">
      <w:pPr>
        <w:ind w:left="360"/>
        <w:jc w:val="both"/>
      </w:pPr>
      <w:r w:rsidRPr="002F1AE0">
        <w:rPr>
          <w:lang w:val="en"/>
        </w:rPr>
        <w:t>Seal</w:t>
      </w:r>
    </w:p>
    <w:p w:rsidR="00275EB8" w:rsidRPr="00CB70E7" w:rsidRDefault="00EC632F" w:rsidP="00A12528">
      <w:pPr>
        <w:ind w:left="360"/>
        <w:jc w:val="both"/>
      </w:pPr>
      <w:r w:rsidRPr="00CB70E7">
        <w:rPr>
          <w:lang w:val="en"/>
        </w:rPr>
        <w:t>Name and address of the mounting organization ___________________________________________________________________________________________________________________________________________________________________</w:t>
      </w:r>
    </w:p>
    <w:p w:rsidR="00275EB8" w:rsidRDefault="00EC632F" w:rsidP="00A12528">
      <w:pPr>
        <w:ind w:left="360"/>
        <w:jc w:val="both"/>
      </w:pPr>
      <w:r>
        <w:rPr>
          <w:lang w:val="en"/>
        </w:rPr>
        <w:t>Seal</w:t>
      </w:r>
    </w:p>
    <w:p w:rsidR="00275EB8" w:rsidRDefault="00EC632F" w:rsidP="00275EB8">
      <w:pPr>
        <w:ind w:left="360"/>
        <w:jc w:val="both"/>
      </w:pPr>
      <w:r>
        <w:rPr>
          <w:lang w:val="en"/>
        </w:rPr>
        <w:t>Manufacturer:</w:t>
      </w:r>
    </w:p>
    <w:p w:rsidR="00275EB8" w:rsidRDefault="00EC632F" w:rsidP="00275EB8">
      <w:pPr>
        <w:ind w:left="360"/>
        <w:jc w:val="both"/>
      </w:pPr>
      <w:r>
        <w:rPr>
          <w:lang w:val="en"/>
        </w:rPr>
        <w:t xml:space="preserve">S-TANK WATER HEATERS LTD, RB, Minsk Region </w:t>
      </w:r>
    </w:p>
    <w:p w:rsidR="00275EB8" w:rsidRDefault="00EC632F" w:rsidP="00275EB8">
      <w:pPr>
        <w:ind w:left="360"/>
        <w:jc w:val="both"/>
      </w:pPr>
      <w:r>
        <w:rPr>
          <w:lang w:val="en"/>
        </w:rPr>
        <w:t xml:space="preserve">Build. 72B, 17-ogo </w:t>
      </w:r>
      <w:proofErr w:type="spellStart"/>
      <w:r>
        <w:rPr>
          <w:lang w:val="en"/>
        </w:rPr>
        <w:t>Sentyabrya</w:t>
      </w:r>
      <w:proofErr w:type="spellEnd"/>
      <w:r>
        <w:rPr>
          <w:lang w:val="en"/>
        </w:rPr>
        <w:t xml:space="preserve"> Str., township </w:t>
      </w:r>
      <w:proofErr w:type="spellStart"/>
      <w:r>
        <w:rPr>
          <w:lang w:val="en"/>
        </w:rPr>
        <w:t>Ivenets</w:t>
      </w:r>
      <w:proofErr w:type="spellEnd"/>
      <w:r>
        <w:rPr>
          <w:lang w:val="en"/>
        </w:rPr>
        <w:t xml:space="preserve">, </w:t>
      </w:r>
      <w:proofErr w:type="spellStart"/>
      <w:r>
        <w:rPr>
          <w:lang w:val="en"/>
        </w:rPr>
        <w:t>Volozhinsky</w:t>
      </w:r>
      <w:proofErr w:type="spellEnd"/>
      <w:r>
        <w:rPr>
          <w:lang w:val="en"/>
        </w:rPr>
        <w:t xml:space="preserve"> District</w:t>
      </w:r>
    </w:p>
    <w:p w:rsidR="00275EB8" w:rsidRDefault="00EC632F" w:rsidP="00275EB8">
      <w:pPr>
        <w:ind w:left="360"/>
        <w:jc w:val="both"/>
      </w:pPr>
      <w:r>
        <w:rPr>
          <w:lang w:val="en"/>
        </w:rPr>
        <w:t>Tel-fax 8(01772) 6 77 11; Tel. +375296325040, +375296131414</w:t>
      </w:r>
    </w:p>
    <w:p w:rsidR="00275EB8" w:rsidRPr="007F3DB4" w:rsidRDefault="00EC632F" w:rsidP="00275EB8">
      <w:pPr>
        <w:ind w:left="360"/>
        <w:jc w:val="both"/>
      </w:pPr>
      <w:r>
        <w:rPr>
          <w:lang w:val="en"/>
        </w:rPr>
        <w:t xml:space="preserve">Technical support: </w:t>
      </w:r>
      <w:hyperlink r:id="rId13" w:history="1">
        <w:r w:rsidR="00EE29BE" w:rsidRPr="00D16D39">
          <w:rPr>
            <w:rStyle w:val="a6"/>
            <w:lang w:val="en"/>
          </w:rPr>
          <w:t>alfa-vim@mail.ru</w:t>
        </w:r>
      </w:hyperlink>
    </w:p>
    <w:sectPr w:rsidR="00275EB8" w:rsidRPr="007F3DB4" w:rsidSect="00E2580A">
      <w:footerReference w:type="default" r:id="rId14"/>
      <w:pgSz w:w="11906" w:h="16838"/>
      <w:pgMar w:top="340" w:right="425" w:bottom="142" w:left="42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6B9C" w:rsidRDefault="00386B9C">
      <w:pPr>
        <w:spacing w:after="0" w:line="240" w:lineRule="auto"/>
      </w:pPr>
      <w:r>
        <w:separator/>
      </w:r>
    </w:p>
  </w:endnote>
  <w:endnote w:type="continuationSeparator" w:id="0">
    <w:p w:rsidR="00386B9C" w:rsidRDefault="00386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213033"/>
      <w:docPartObj>
        <w:docPartGallery w:val="Page Numbers (Bottom of Page)"/>
        <w:docPartUnique/>
      </w:docPartObj>
    </w:sdtPr>
    <w:sdtEndPr/>
    <w:sdtContent>
      <w:p w:rsidR="00E2580A" w:rsidRDefault="00EC632F">
        <w:pPr>
          <w:pStyle w:val="aa"/>
          <w:jc w:val="center"/>
        </w:pPr>
        <w:r>
          <w:fldChar w:fldCharType="begin"/>
        </w:r>
        <w:r>
          <w:instrText>PAGE   \* MERGEFORMAT</w:instrText>
        </w:r>
        <w:r>
          <w:fldChar w:fldCharType="separate"/>
        </w:r>
        <w:r w:rsidR="00364998">
          <w:rPr>
            <w:noProof/>
          </w:rPr>
          <w:t>9</w:t>
        </w:r>
        <w:r>
          <w:fldChar w:fldCharType="end"/>
        </w:r>
      </w:p>
    </w:sdtContent>
  </w:sdt>
  <w:p w:rsidR="00E2580A" w:rsidRDefault="00E2580A">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6B9C" w:rsidRDefault="00386B9C">
      <w:pPr>
        <w:spacing w:after="0" w:line="240" w:lineRule="auto"/>
      </w:pPr>
      <w:r>
        <w:separator/>
      </w:r>
    </w:p>
  </w:footnote>
  <w:footnote w:type="continuationSeparator" w:id="0">
    <w:p w:rsidR="00386B9C" w:rsidRDefault="00386B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6C6B3C"/>
    <w:multiLevelType w:val="hybridMultilevel"/>
    <w:tmpl w:val="DA021C02"/>
    <w:lvl w:ilvl="0" w:tplc="114ABEAC">
      <w:start w:val="1"/>
      <w:numFmt w:val="decimal"/>
      <w:lvlText w:val="%1."/>
      <w:lvlJc w:val="left"/>
      <w:pPr>
        <w:ind w:left="740" w:hanging="360"/>
      </w:pPr>
    </w:lvl>
    <w:lvl w:ilvl="1" w:tplc="79122A18">
      <w:start w:val="1"/>
      <w:numFmt w:val="lowerLetter"/>
      <w:lvlText w:val="%2."/>
      <w:lvlJc w:val="left"/>
      <w:pPr>
        <w:ind w:left="1460" w:hanging="360"/>
      </w:pPr>
    </w:lvl>
    <w:lvl w:ilvl="2" w:tplc="63228C1A">
      <w:start w:val="1"/>
      <w:numFmt w:val="lowerRoman"/>
      <w:lvlText w:val="%3."/>
      <w:lvlJc w:val="right"/>
      <w:pPr>
        <w:ind w:left="2180" w:hanging="180"/>
      </w:pPr>
    </w:lvl>
    <w:lvl w:ilvl="3" w:tplc="5C300730">
      <w:start w:val="1"/>
      <w:numFmt w:val="decimal"/>
      <w:lvlText w:val="%4."/>
      <w:lvlJc w:val="left"/>
      <w:pPr>
        <w:ind w:left="2900" w:hanging="360"/>
      </w:pPr>
    </w:lvl>
    <w:lvl w:ilvl="4" w:tplc="09E2953E">
      <w:start w:val="1"/>
      <w:numFmt w:val="lowerLetter"/>
      <w:lvlText w:val="%5."/>
      <w:lvlJc w:val="left"/>
      <w:pPr>
        <w:ind w:left="3620" w:hanging="360"/>
      </w:pPr>
    </w:lvl>
    <w:lvl w:ilvl="5" w:tplc="E3D64CB6">
      <w:start w:val="1"/>
      <w:numFmt w:val="lowerRoman"/>
      <w:lvlText w:val="%6."/>
      <w:lvlJc w:val="right"/>
      <w:pPr>
        <w:ind w:left="4340" w:hanging="180"/>
      </w:pPr>
    </w:lvl>
    <w:lvl w:ilvl="6" w:tplc="770C810A">
      <w:start w:val="1"/>
      <w:numFmt w:val="decimal"/>
      <w:lvlText w:val="%7."/>
      <w:lvlJc w:val="left"/>
      <w:pPr>
        <w:ind w:left="5060" w:hanging="360"/>
      </w:pPr>
    </w:lvl>
    <w:lvl w:ilvl="7" w:tplc="EFAAF8D4">
      <w:start w:val="1"/>
      <w:numFmt w:val="lowerLetter"/>
      <w:lvlText w:val="%8."/>
      <w:lvlJc w:val="left"/>
      <w:pPr>
        <w:ind w:left="5780" w:hanging="360"/>
      </w:pPr>
    </w:lvl>
    <w:lvl w:ilvl="8" w:tplc="729C2BD0">
      <w:start w:val="1"/>
      <w:numFmt w:val="lowerRoman"/>
      <w:lvlText w:val="%9."/>
      <w:lvlJc w:val="right"/>
      <w:pPr>
        <w:ind w:left="6500" w:hanging="180"/>
      </w:pPr>
    </w:lvl>
  </w:abstractNum>
  <w:abstractNum w:abstractNumId="1" w15:restartNumberingAfterBreak="0">
    <w:nsid w:val="623A1BAE"/>
    <w:multiLevelType w:val="multilevel"/>
    <w:tmpl w:val="F72CF0AE"/>
    <w:lvl w:ilvl="0">
      <w:start w:val="1"/>
      <w:numFmt w:val="decimal"/>
      <w:lvlText w:val="%1."/>
      <w:lvlJc w:val="left"/>
      <w:pPr>
        <w:ind w:left="644" w:hanging="36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 w15:restartNumberingAfterBreak="0">
    <w:nsid w:val="631320A2"/>
    <w:multiLevelType w:val="hybridMultilevel"/>
    <w:tmpl w:val="DD6C2AB6"/>
    <w:lvl w:ilvl="0" w:tplc="0AAA6118">
      <w:start w:val="1"/>
      <w:numFmt w:val="decimal"/>
      <w:lvlText w:val="%1."/>
      <w:lvlJc w:val="left"/>
      <w:pPr>
        <w:ind w:left="720" w:hanging="360"/>
      </w:pPr>
      <w:rPr>
        <w:rFonts w:hint="default"/>
      </w:rPr>
    </w:lvl>
    <w:lvl w:ilvl="1" w:tplc="65F4CF86" w:tentative="1">
      <w:start w:val="1"/>
      <w:numFmt w:val="lowerLetter"/>
      <w:lvlText w:val="%2."/>
      <w:lvlJc w:val="left"/>
      <w:pPr>
        <w:ind w:left="1440" w:hanging="360"/>
      </w:pPr>
    </w:lvl>
    <w:lvl w:ilvl="2" w:tplc="00981AFE" w:tentative="1">
      <w:start w:val="1"/>
      <w:numFmt w:val="lowerRoman"/>
      <w:lvlText w:val="%3."/>
      <w:lvlJc w:val="right"/>
      <w:pPr>
        <w:ind w:left="2160" w:hanging="180"/>
      </w:pPr>
    </w:lvl>
    <w:lvl w:ilvl="3" w:tplc="DF182AEE" w:tentative="1">
      <w:start w:val="1"/>
      <w:numFmt w:val="decimal"/>
      <w:lvlText w:val="%4."/>
      <w:lvlJc w:val="left"/>
      <w:pPr>
        <w:ind w:left="2880" w:hanging="360"/>
      </w:pPr>
    </w:lvl>
    <w:lvl w:ilvl="4" w:tplc="6FC8CAFA" w:tentative="1">
      <w:start w:val="1"/>
      <w:numFmt w:val="lowerLetter"/>
      <w:lvlText w:val="%5."/>
      <w:lvlJc w:val="left"/>
      <w:pPr>
        <w:ind w:left="3600" w:hanging="360"/>
      </w:pPr>
    </w:lvl>
    <w:lvl w:ilvl="5" w:tplc="6D20EE62" w:tentative="1">
      <w:start w:val="1"/>
      <w:numFmt w:val="lowerRoman"/>
      <w:lvlText w:val="%6."/>
      <w:lvlJc w:val="right"/>
      <w:pPr>
        <w:ind w:left="4320" w:hanging="180"/>
      </w:pPr>
    </w:lvl>
    <w:lvl w:ilvl="6" w:tplc="C95A2FBA" w:tentative="1">
      <w:start w:val="1"/>
      <w:numFmt w:val="decimal"/>
      <w:lvlText w:val="%7."/>
      <w:lvlJc w:val="left"/>
      <w:pPr>
        <w:ind w:left="5040" w:hanging="360"/>
      </w:pPr>
    </w:lvl>
    <w:lvl w:ilvl="7" w:tplc="7AD49AA4" w:tentative="1">
      <w:start w:val="1"/>
      <w:numFmt w:val="lowerLetter"/>
      <w:lvlText w:val="%8."/>
      <w:lvlJc w:val="left"/>
      <w:pPr>
        <w:ind w:left="5760" w:hanging="360"/>
      </w:pPr>
    </w:lvl>
    <w:lvl w:ilvl="8" w:tplc="02CE0582" w:tentative="1">
      <w:start w:val="1"/>
      <w:numFmt w:val="lowerRoman"/>
      <w:lvlText w:val="%9."/>
      <w:lvlJc w:val="right"/>
      <w:pPr>
        <w:ind w:left="6480" w:hanging="18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CDC"/>
    <w:rsid w:val="00003136"/>
    <w:rsid w:val="00006748"/>
    <w:rsid w:val="00061EF8"/>
    <w:rsid w:val="00072ACF"/>
    <w:rsid w:val="000734E3"/>
    <w:rsid w:val="000C7377"/>
    <w:rsid w:val="000D316E"/>
    <w:rsid w:val="000E1DCB"/>
    <w:rsid w:val="000E726B"/>
    <w:rsid w:val="001616A3"/>
    <w:rsid w:val="00175826"/>
    <w:rsid w:val="00183A25"/>
    <w:rsid w:val="0018472B"/>
    <w:rsid w:val="00192D64"/>
    <w:rsid w:val="00237E0B"/>
    <w:rsid w:val="00251C3E"/>
    <w:rsid w:val="00252D1E"/>
    <w:rsid w:val="00264EB9"/>
    <w:rsid w:val="00275EB8"/>
    <w:rsid w:val="00280290"/>
    <w:rsid w:val="002A0B8E"/>
    <w:rsid w:val="002F1AE0"/>
    <w:rsid w:val="002F2232"/>
    <w:rsid w:val="003101BC"/>
    <w:rsid w:val="00317EAA"/>
    <w:rsid w:val="0032620F"/>
    <w:rsid w:val="00332724"/>
    <w:rsid w:val="003420AD"/>
    <w:rsid w:val="0034224C"/>
    <w:rsid w:val="00364998"/>
    <w:rsid w:val="00367A79"/>
    <w:rsid w:val="00370BBB"/>
    <w:rsid w:val="00386B9C"/>
    <w:rsid w:val="00386E89"/>
    <w:rsid w:val="00395689"/>
    <w:rsid w:val="003A15F4"/>
    <w:rsid w:val="003A2CDC"/>
    <w:rsid w:val="003D5CD1"/>
    <w:rsid w:val="003E619D"/>
    <w:rsid w:val="00412389"/>
    <w:rsid w:val="00414A42"/>
    <w:rsid w:val="00426EF0"/>
    <w:rsid w:val="0043383C"/>
    <w:rsid w:val="004368A3"/>
    <w:rsid w:val="00444CA0"/>
    <w:rsid w:val="00457520"/>
    <w:rsid w:val="004A147C"/>
    <w:rsid w:val="004B7766"/>
    <w:rsid w:val="004E0C2E"/>
    <w:rsid w:val="004E2D5F"/>
    <w:rsid w:val="004E750D"/>
    <w:rsid w:val="0051744B"/>
    <w:rsid w:val="0054270C"/>
    <w:rsid w:val="00542ACA"/>
    <w:rsid w:val="0056137A"/>
    <w:rsid w:val="00574FCB"/>
    <w:rsid w:val="00576B65"/>
    <w:rsid w:val="005A0AF1"/>
    <w:rsid w:val="005A64E2"/>
    <w:rsid w:val="005D33FC"/>
    <w:rsid w:val="005D3657"/>
    <w:rsid w:val="005D7A17"/>
    <w:rsid w:val="005E4A19"/>
    <w:rsid w:val="005E70E9"/>
    <w:rsid w:val="00603E36"/>
    <w:rsid w:val="00682C28"/>
    <w:rsid w:val="006C1232"/>
    <w:rsid w:val="006E0E3D"/>
    <w:rsid w:val="006F0F59"/>
    <w:rsid w:val="0075268F"/>
    <w:rsid w:val="007B5134"/>
    <w:rsid w:val="007C040D"/>
    <w:rsid w:val="007D1079"/>
    <w:rsid w:val="007F1C42"/>
    <w:rsid w:val="007F3DB4"/>
    <w:rsid w:val="00816AAC"/>
    <w:rsid w:val="008349A0"/>
    <w:rsid w:val="00835FC2"/>
    <w:rsid w:val="00841F30"/>
    <w:rsid w:val="008519D3"/>
    <w:rsid w:val="0085687E"/>
    <w:rsid w:val="00863C3C"/>
    <w:rsid w:val="00874249"/>
    <w:rsid w:val="008A75E2"/>
    <w:rsid w:val="008B3B96"/>
    <w:rsid w:val="008B560F"/>
    <w:rsid w:val="008C19F7"/>
    <w:rsid w:val="008D1BEB"/>
    <w:rsid w:val="008F1317"/>
    <w:rsid w:val="008F4283"/>
    <w:rsid w:val="00910606"/>
    <w:rsid w:val="0091639B"/>
    <w:rsid w:val="009375C5"/>
    <w:rsid w:val="009978E4"/>
    <w:rsid w:val="009B4C98"/>
    <w:rsid w:val="00A04C95"/>
    <w:rsid w:val="00A06B79"/>
    <w:rsid w:val="00A11D06"/>
    <w:rsid w:val="00A12528"/>
    <w:rsid w:val="00A44A54"/>
    <w:rsid w:val="00A508D0"/>
    <w:rsid w:val="00A8127A"/>
    <w:rsid w:val="00A84D66"/>
    <w:rsid w:val="00AC1683"/>
    <w:rsid w:val="00AD6224"/>
    <w:rsid w:val="00B32683"/>
    <w:rsid w:val="00B95D14"/>
    <w:rsid w:val="00B96069"/>
    <w:rsid w:val="00BC1113"/>
    <w:rsid w:val="00BD4C6E"/>
    <w:rsid w:val="00C143F9"/>
    <w:rsid w:val="00C15F34"/>
    <w:rsid w:val="00C33F74"/>
    <w:rsid w:val="00C37D42"/>
    <w:rsid w:val="00C43824"/>
    <w:rsid w:val="00C62379"/>
    <w:rsid w:val="00C7695B"/>
    <w:rsid w:val="00CB21E2"/>
    <w:rsid w:val="00CB70E7"/>
    <w:rsid w:val="00CE1DAB"/>
    <w:rsid w:val="00CF6FE4"/>
    <w:rsid w:val="00D16D39"/>
    <w:rsid w:val="00D33E13"/>
    <w:rsid w:val="00D773DB"/>
    <w:rsid w:val="00D95C48"/>
    <w:rsid w:val="00DC44EF"/>
    <w:rsid w:val="00DD5F0D"/>
    <w:rsid w:val="00DF78F1"/>
    <w:rsid w:val="00E2580A"/>
    <w:rsid w:val="00E40DDF"/>
    <w:rsid w:val="00E40E31"/>
    <w:rsid w:val="00E46137"/>
    <w:rsid w:val="00E50E1E"/>
    <w:rsid w:val="00E547A1"/>
    <w:rsid w:val="00EC632F"/>
    <w:rsid w:val="00EC68D6"/>
    <w:rsid w:val="00ED0C73"/>
    <w:rsid w:val="00EE29BE"/>
    <w:rsid w:val="00F209BC"/>
    <w:rsid w:val="00F51153"/>
    <w:rsid w:val="00F7252B"/>
    <w:rsid w:val="00F726CC"/>
    <w:rsid w:val="00FA190E"/>
    <w:rsid w:val="00FD1E0E"/>
    <w:rsid w:val="00FD5549"/>
  </w:rsids>
  <m:mathPr>
    <m:mathFont m:val="Cambria Math"/>
    <m:brkBin m:val="before"/>
    <m:brkBinSub m:val="--"/>
    <m:smallFrac/>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F8AD6"/>
  <w15:docId w15:val="{AED03071-68A6-44B6-A434-F3C934921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44E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55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5549"/>
    <w:rPr>
      <w:rFonts w:ascii="Tahoma" w:hAnsi="Tahoma" w:cs="Tahoma"/>
      <w:sz w:val="16"/>
      <w:szCs w:val="16"/>
    </w:rPr>
  </w:style>
  <w:style w:type="table" w:styleId="a5">
    <w:name w:val="Table Grid"/>
    <w:basedOn w:val="a1"/>
    <w:uiPriority w:val="59"/>
    <w:rsid w:val="002F1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F726CC"/>
    <w:rPr>
      <w:color w:val="0000FF" w:themeColor="hyperlink"/>
      <w:u w:val="single"/>
    </w:rPr>
  </w:style>
  <w:style w:type="paragraph" w:styleId="a7">
    <w:name w:val="List Paragraph"/>
    <w:basedOn w:val="a"/>
    <w:uiPriority w:val="34"/>
    <w:qFormat/>
    <w:rsid w:val="00A11D06"/>
    <w:pPr>
      <w:ind w:left="720"/>
      <w:contextualSpacing/>
    </w:pPr>
  </w:style>
  <w:style w:type="character" w:customStyle="1" w:styleId="1">
    <w:name w:val="Неразрешенное упоминание1"/>
    <w:basedOn w:val="a0"/>
    <w:uiPriority w:val="99"/>
    <w:semiHidden/>
    <w:unhideWhenUsed/>
    <w:rsid w:val="003D5CD1"/>
    <w:rPr>
      <w:color w:val="605E5C"/>
      <w:shd w:val="clear" w:color="auto" w:fill="E1DFDD"/>
    </w:rPr>
  </w:style>
  <w:style w:type="paragraph" w:styleId="a8">
    <w:name w:val="header"/>
    <w:basedOn w:val="a"/>
    <w:link w:val="a9"/>
    <w:uiPriority w:val="99"/>
    <w:unhideWhenUsed/>
    <w:rsid w:val="00E2580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2580A"/>
  </w:style>
  <w:style w:type="paragraph" w:styleId="aa">
    <w:name w:val="footer"/>
    <w:basedOn w:val="a"/>
    <w:link w:val="ab"/>
    <w:uiPriority w:val="99"/>
    <w:unhideWhenUsed/>
    <w:rsid w:val="00E2580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2580A"/>
  </w:style>
  <w:style w:type="character" w:customStyle="1" w:styleId="2">
    <w:name w:val="Неразрешенное упоминание2"/>
    <w:basedOn w:val="a0"/>
    <w:uiPriority w:val="99"/>
    <w:semiHidden/>
    <w:unhideWhenUsed/>
    <w:rsid w:val="008519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lfa-vim@mail.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lfa-vim@mail.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EAF24-CA0D-4B6C-8F5C-5A9C23624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Pages>
  <Words>2855</Words>
  <Characters>15221</Characters>
  <Application>Microsoft Office Word</Application>
  <DocSecurity>0</DocSecurity>
  <Lines>634</Lines>
  <Paragraphs>463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Евгения Барсукова</cp:lastModifiedBy>
  <cp:revision>12</cp:revision>
  <cp:lastPrinted>2018-12-12T08:27:00Z</cp:lastPrinted>
  <dcterms:created xsi:type="dcterms:W3CDTF">2020-09-17T11:00:00Z</dcterms:created>
  <dcterms:modified xsi:type="dcterms:W3CDTF">2021-08-20T11:56:00Z</dcterms:modified>
</cp:coreProperties>
</file>